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0F" w:rsidRDefault="0056080F" w:rsidP="0056080F">
      <w:pPr>
        <w:spacing w:line="360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</w:p>
    <w:p w:rsidR="0056080F" w:rsidRDefault="000E6E2C" w:rsidP="0056080F">
      <w:pPr>
        <w:spacing w:line="360" w:lineRule="auto"/>
        <w:jc w:val="center"/>
        <w:rPr>
          <w:rStyle w:val="a3"/>
          <w:rFonts w:asciiTheme="minorHAnsi" w:hAnsiTheme="minorHAnsi"/>
          <w:i/>
          <w:color w:val="4C9099" w:themeColor="background1" w:themeShade="80"/>
          <w:sz w:val="44"/>
          <w:szCs w:val="32"/>
        </w:rPr>
      </w:pPr>
      <w:r>
        <w:rPr>
          <w:rFonts w:asciiTheme="minorHAnsi" w:hAnsiTheme="minorHAnsi"/>
          <w:b/>
          <w:bCs/>
          <w:i/>
          <w:noProof/>
          <w:color w:val="4C9099" w:themeColor="background1" w:themeShade="80"/>
          <w:sz w:val="44"/>
          <w:szCs w:val="32"/>
          <w:lang w:eastAsia="ru-RU"/>
        </w:rPr>
        <w:drawing>
          <wp:inline distT="0" distB="0" distL="0" distR="0">
            <wp:extent cx="2097024" cy="1188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80F" w:rsidRPr="007B04FF" w:rsidRDefault="00230463" w:rsidP="007B04FF">
      <w:pPr>
        <w:jc w:val="center"/>
        <w:rPr>
          <w:rFonts w:ascii="PT Sans" w:hAnsi="PT Sans"/>
          <w:b/>
          <w:bCs/>
          <w:i/>
          <w:color w:val="4C9099" w:themeColor="background1" w:themeShade="80"/>
          <w:sz w:val="36"/>
          <w:szCs w:val="32"/>
        </w:rPr>
      </w:pPr>
      <w:r w:rsidRPr="00230463">
        <w:rPr>
          <w:rStyle w:val="a3"/>
          <w:rFonts w:ascii="PT Sans" w:hAnsi="PT Sans"/>
          <w:color w:val="2B5258" w:themeColor="accent5" w:themeShade="80"/>
          <w:sz w:val="44"/>
          <w:szCs w:val="32"/>
        </w:rPr>
        <w:t>Путевка «</w:t>
      </w:r>
      <w:r w:rsidR="00AA1F83">
        <w:rPr>
          <w:rStyle w:val="a3"/>
          <w:rFonts w:ascii="PT Sans" w:hAnsi="PT Sans"/>
          <w:color w:val="2B5258" w:themeColor="accent5" w:themeShade="80"/>
          <w:sz w:val="44"/>
          <w:szCs w:val="32"/>
          <w:lang w:val="en-US"/>
        </w:rPr>
        <w:t>SPA</w:t>
      </w:r>
      <w:r w:rsidR="00AA1F83" w:rsidRPr="005B48F8">
        <w:rPr>
          <w:rStyle w:val="a3"/>
          <w:rFonts w:ascii="PT Sans" w:hAnsi="PT Sans"/>
          <w:color w:val="2B5258" w:themeColor="accent5" w:themeShade="80"/>
          <w:sz w:val="44"/>
          <w:szCs w:val="32"/>
        </w:rPr>
        <w:t xml:space="preserve"> </w:t>
      </w:r>
      <w:r w:rsidR="00AA1F83">
        <w:rPr>
          <w:rStyle w:val="a3"/>
          <w:rFonts w:ascii="PT Sans" w:hAnsi="PT Sans"/>
          <w:color w:val="2B5258" w:themeColor="accent5" w:themeShade="80"/>
          <w:sz w:val="44"/>
          <w:szCs w:val="32"/>
        </w:rPr>
        <w:t>ЗДОРОВЬЕ</w:t>
      </w:r>
      <w:r w:rsidRPr="00230463">
        <w:rPr>
          <w:rStyle w:val="a3"/>
          <w:rFonts w:ascii="PT Sans" w:hAnsi="PT Sans"/>
          <w:color w:val="2B5258" w:themeColor="accent5" w:themeShade="80"/>
          <w:sz w:val="44"/>
          <w:szCs w:val="32"/>
        </w:rPr>
        <w:t>»</w:t>
      </w:r>
      <w:r w:rsidR="009A6D29" w:rsidRPr="00CC4CEA">
        <w:rPr>
          <w:rStyle w:val="a3"/>
          <w:rFonts w:ascii="PT Sans" w:hAnsi="PT Sans"/>
          <w:i/>
          <w:color w:val="4C9099" w:themeColor="background1" w:themeShade="80"/>
          <w:sz w:val="36"/>
          <w:szCs w:val="32"/>
        </w:rPr>
        <w:t xml:space="preserve">             </w:t>
      </w:r>
      <w:r w:rsidR="00711028"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33612" wp14:editId="2A2E2E80">
                <wp:simplePos x="0" y="0"/>
                <wp:positionH relativeFrom="column">
                  <wp:posOffset>1905</wp:posOffset>
                </wp:positionH>
                <wp:positionV relativeFrom="paragraph">
                  <wp:posOffset>173990</wp:posOffset>
                </wp:positionV>
                <wp:extent cx="6924675" cy="30099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BED1" id="Прямоугольник 4" o:spid="_x0000_s1026" style="position:absolute;margin-left:.15pt;margin-top:13.7pt;width:545.25pt;height:23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" filled="f" stroked="f" strokeweight=".73403mm"/>
            </w:pict>
          </mc:Fallback>
        </mc:AlternateContent>
      </w:r>
    </w:p>
    <w:p w:rsidR="00B35E14" w:rsidRPr="00230463" w:rsidRDefault="00B35E14" w:rsidP="00B35E14">
      <w:pPr>
        <w:jc w:val="center"/>
        <w:rPr>
          <w:rFonts w:ascii="PT Sans" w:hAnsi="PT Sans"/>
          <w:b/>
          <w:color w:val="2B5258" w:themeColor="accent5" w:themeShade="80"/>
          <w:sz w:val="32"/>
          <w:szCs w:val="32"/>
        </w:rPr>
      </w:pPr>
      <w:r w:rsidRPr="00230463">
        <w:rPr>
          <w:rFonts w:ascii="PT Sans" w:hAnsi="PT Sans"/>
          <w:b/>
          <w:color w:val="2B5258" w:themeColor="accent5" w:themeShade="80"/>
          <w:sz w:val="32"/>
          <w:szCs w:val="32"/>
        </w:rPr>
        <w:t xml:space="preserve">В стоимость путевки входит: </w:t>
      </w:r>
    </w:p>
    <w:p w:rsidR="00B35E14" w:rsidRPr="0004049C" w:rsidRDefault="00B35E14" w:rsidP="0001432A">
      <w:pPr>
        <w:pStyle w:val="a6"/>
        <w:numPr>
          <w:ilvl w:val="0"/>
          <w:numId w:val="1"/>
        </w:numPr>
        <w:ind w:left="567" w:hanging="283"/>
        <w:jc w:val="both"/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проживание в номере соответствующей категории</w:t>
      </w:r>
    </w:p>
    <w:p w:rsidR="00B35E14" w:rsidRPr="0004049C" w:rsidRDefault="00B35E14" w:rsidP="0001432A">
      <w:pPr>
        <w:pStyle w:val="a6"/>
        <w:numPr>
          <w:ilvl w:val="0"/>
          <w:numId w:val="2"/>
        </w:numPr>
        <w:ind w:left="567" w:hanging="283"/>
        <w:jc w:val="both"/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трехразовое  питание</w:t>
      </w:r>
    </w:p>
    <w:p w:rsidR="00FD6A60" w:rsidRPr="0004049C" w:rsidRDefault="0070648B" w:rsidP="0001432A">
      <w:pPr>
        <w:pStyle w:val="a6"/>
        <w:numPr>
          <w:ilvl w:val="0"/>
          <w:numId w:val="1"/>
        </w:numPr>
        <w:ind w:left="567" w:hanging="283"/>
        <w:jc w:val="both"/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автопарковка</w:t>
      </w:r>
    </w:p>
    <w:p w:rsidR="00B35E14" w:rsidRPr="0004049C" w:rsidRDefault="00B35E14" w:rsidP="00B35E14">
      <w:pPr>
        <w:jc w:val="center"/>
        <w:rPr>
          <w:rFonts w:ascii="PT Sans" w:hAnsi="PT Sans"/>
          <w:b/>
          <w:color w:val="2B5258" w:themeColor="accent5" w:themeShade="80"/>
          <w:sz w:val="36"/>
          <w:szCs w:val="32"/>
        </w:rPr>
      </w:pPr>
      <w:r w:rsidRPr="0004049C">
        <w:rPr>
          <w:rFonts w:ascii="PT Sans" w:hAnsi="PT Sans"/>
          <w:b/>
          <w:color w:val="2B5258" w:themeColor="accent5" w:themeShade="80"/>
          <w:sz w:val="36"/>
          <w:szCs w:val="32"/>
        </w:rPr>
        <w:t>Оздоровительная программа:</w:t>
      </w:r>
    </w:p>
    <w:p w:rsidR="0070648B" w:rsidRPr="0004049C" w:rsidRDefault="0070648B" w:rsidP="00B35E14">
      <w:pPr>
        <w:jc w:val="both"/>
        <w:rPr>
          <w:rFonts w:ascii="PT Sans" w:hAnsi="PT Sans"/>
          <w:sz w:val="32"/>
          <w:szCs w:val="28"/>
        </w:rPr>
      </w:pPr>
    </w:p>
    <w:p w:rsidR="009165BA" w:rsidRPr="0004049C" w:rsidRDefault="009165BA" w:rsidP="00B35E14">
      <w:pPr>
        <w:jc w:val="both"/>
        <w:rPr>
          <w:rFonts w:ascii="PT Sans" w:hAnsi="PT Sans"/>
          <w:sz w:val="32"/>
          <w:szCs w:val="28"/>
        </w:rPr>
        <w:sectPr w:rsidR="009165BA" w:rsidRPr="0004049C" w:rsidSect="00250D17">
          <w:pgSz w:w="11906" w:h="16838"/>
          <w:pgMar w:top="142" w:right="566" w:bottom="1134" w:left="567" w:header="708" w:footer="708" w:gutter="0"/>
          <w:cols w:space="708"/>
          <w:docGrid w:linePitch="360"/>
        </w:sectPr>
      </w:pPr>
    </w:p>
    <w:p w:rsidR="006301DA" w:rsidRPr="0004049C" w:rsidRDefault="006301DA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Прием врача;</w:t>
      </w:r>
    </w:p>
    <w:p w:rsidR="006301DA" w:rsidRPr="0004049C" w:rsidRDefault="006301DA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Аромафитотерапия (ежедневно);</w:t>
      </w:r>
    </w:p>
    <w:p w:rsidR="006301DA" w:rsidRPr="0004049C" w:rsidRDefault="00AA1F83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Спелеотерапия</w:t>
      </w:r>
      <w:r w:rsidR="006301DA" w:rsidRPr="0004049C">
        <w:rPr>
          <w:rFonts w:ascii="PT Sans" w:hAnsi="PT Sans"/>
          <w:sz w:val="28"/>
          <w:szCs w:val="28"/>
        </w:rPr>
        <w:t xml:space="preserve"> (ежедневно);</w:t>
      </w:r>
    </w:p>
    <w:p w:rsidR="006301DA" w:rsidRPr="0004049C" w:rsidRDefault="00AA1F83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Аквааэробика</w:t>
      </w:r>
      <w:r w:rsidR="006301DA" w:rsidRPr="0004049C">
        <w:rPr>
          <w:rFonts w:ascii="PT Sans" w:hAnsi="PT Sans"/>
          <w:sz w:val="28"/>
          <w:szCs w:val="28"/>
        </w:rPr>
        <w:t xml:space="preserve"> (ежедневно);</w:t>
      </w:r>
    </w:p>
    <w:p w:rsidR="009165BA" w:rsidRPr="0004049C" w:rsidRDefault="0004049C" w:rsidP="0004049C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П</w:t>
      </w:r>
      <w:r w:rsidR="006301DA" w:rsidRPr="0004049C">
        <w:rPr>
          <w:rFonts w:ascii="PT Sans" w:hAnsi="PT Sans"/>
          <w:sz w:val="28"/>
          <w:szCs w:val="28"/>
        </w:rPr>
        <w:t>лавание в бассейне (ежедневно);</w:t>
      </w:r>
    </w:p>
    <w:p w:rsidR="006301DA" w:rsidRPr="0004049C" w:rsidRDefault="00AA1F83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Ванны с солями</w:t>
      </w:r>
      <w:r w:rsidR="0004049C">
        <w:rPr>
          <w:rFonts w:ascii="PT Sans" w:hAnsi="PT Sans"/>
          <w:sz w:val="28"/>
          <w:szCs w:val="28"/>
        </w:rPr>
        <w:t xml:space="preserve"> </w:t>
      </w:r>
      <w:r w:rsidR="0004049C">
        <w:rPr>
          <w:rFonts w:ascii="PT Sans" w:hAnsi="PT Sans"/>
          <w:sz w:val="28"/>
          <w:szCs w:val="28"/>
        </w:rPr>
        <w:br/>
      </w:r>
      <w:r w:rsidRPr="0004049C">
        <w:rPr>
          <w:rFonts w:ascii="PT Sans" w:hAnsi="PT Sans"/>
          <w:sz w:val="28"/>
          <w:szCs w:val="28"/>
        </w:rPr>
        <w:t>(по назначению врача</w:t>
      </w:r>
      <w:r w:rsidR="006301DA" w:rsidRPr="0004049C">
        <w:rPr>
          <w:rFonts w:ascii="PT Sans" w:hAnsi="PT Sans"/>
          <w:sz w:val="28"/>
          <w:szCs w:val="28"/>
        </w:rPr>
        <w:t>);</w:t>
      </w:r>
    </w:p>
    <w:p w:rsidR="006301DA" w:rsidRPr="0004049C" w:rsidRDefault="00AA1F83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Циркулярный или восходящий душ</w:t>
      </w:r>
      <w:r w:rsidR="0004049C">
        <w:rPr>
          <w:rFonts w:ascii="PT Sans" w:hAnsi="PT Sans"/>
          <w:sz w:val="28"/>
          <w:szCs w:val="28"/>
        </w:rPr>
        <w:t xml:space="preserve"> </w:t>
      </w:r>
      <w:r w:rsidRPr="0004049C">
        <w:rPr>
          <w:rFonts w:ascii="PT Sans" w:hAnsi="PT Sans"/>
          <w:sz w:val="28"/>
          <w:szCs w:val="28"/>
        </w:rPr>
        <w:t>(по назначению врача);</w:t>
      </w:r>
    </w:p>
    <w:p w:rsidR="006301DA" w:rsidRPr="0004049C" w:rsidRDefault="00AA1F83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Кедровая бочка</w:t>
      </w:r>
      <w:r w:rsidR="0004049C">
        <w:rPr>
          <w:rFonts w:ascii="PT Sans" w:hAnsi="PT Sans"/>
          <w:sz w:val="28"/>
          <w:szCs w:val="28"/>
        </w:rPr>
        <w:br/>
      </w:r>
      <w:r w:rsidRPr="0004049C">
        <w:rPr>
          <w:rFonts w:ascii="PT Sans" w:hAnsi="PT Sans"/>
          <w:sz w:val="28"/>
          <w:szCs w:val="28"/>
        </w:rPr>
        <w:t>(по назначению врача);</w:t>
      </w:r>
    </w:p>
    <w:p w:rsidR="00AA1F83" w:rsidRPr="0004049C" w:rsidRDefault="00AA1F83" w:rsidP="006301DA">
      <w:pPr>
        <w:pStyle w:val="a6"/>
        <w:numPr>
          <w:ilvl w:val="0"/>
          <w:numId w:val="3"/>
        </w:numPr>
        <w:rPr>
          <w:rFonts w:ascii="PT Sans" w:hAnsi="PT Sans"/>
          <w:sz w:val="28"/>
          <w:szCs w:val="28"/>
        </w:rPr>
      </w:pPr>
      <w:r w:rsidRPr="0004049C">
        <w:rPr>
          <w:rFonts w:ascii="PT Sans" w:hAnsi="PT Sans"/>
          <w:sz w:val="28"/>
          <w:szCs w:val="28"/>
        </w:rPr>
        <w:t>Массаж (по назначению врача);</w:t>
      </w:r>
    </w:p>
    <w:p w:rsidR="0070648B" w:rsidRPr="0004049C" w:rsidRDefault="006301DA" w:rsidP="0004049C">
      <w:pPr>
        <w:pStyle w:val="a6"/>
        <w:numPr>
          <w:ilvl w:val="0"/>
          <w:numId w:val="3"/>
        </w:numPr>
        <w:rPr>
          <w:rFonts w:asciiTheme="majorHAnsi" w:hAnsiTheme="majorHAnsi"/>
          <w:sz w:val="32"/>
          <w:szCs w:val="32"/>
        </w:rPr>
        <w:sectPr w:rsidR="0070648B" w:rsidRPr="0004049C" w:rsidSect="00B73F50">
          <w:type w:val="continuous"/>
          <w:pgSz w:w="11906" w:h="16838"/>
          <w:pgMar w:top="851" w:right="566" w:bottom="1134" w:left="851" w:header="708" w:footer="708" w:gutter="0"/>
          <w:cols w:num="2" w:space="1135"/>
          <w:docGrid w:linePitch="360"/>
        </w:sectPr>
      </w:pPr>
      <w:r w:rsidRPr="0004049C">
        <w:rPr>
          <w:rFonts w:ascii="PT Sans" w:hAnsi="PT Sans"/>
          <w:sz w:val="28"/>
          <w:szCs w:val="28"/>
        </w:rPr>
        <w:t>Тренажерный зал (ежедневно)</w:t>
      </w:r>
      <w:r w:rsidR="0004049C" w:rsidRPr="0004049C">
        <w:rPr>
          <w:rFonts w:ascii="PT Sans" w:hAnsi="PT Sans"/>
          <w:sz w:val="24"/>
          <w:szCs w:val="28"/>
        </w:rPr>
        <w:br/>
      </w:r>
      <w:r w:rsidRPr="0004049C">
        <w:rPr>
          <w:rFonts w:ascii="PT Sans" w:hAnsi="PT Sans"/>
          <w:sz w:val="24"/>
          <w:szCs w:val="28"/>
        </w:rPr>
        <w:t xml:space="preserve"> </w:t>
      </w:r>
    </w:p>
    <w:p w:rsidR="00FD6A60" w:rsidRDefault="00697B3C" w:rsidP="00697B3C">
      <w:pPr>
        <w:tabs>
          <w:tab w:val="left" w:pos="3948"/>
        </w:tabs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7B04FF" w:rsidRPr="0004049C" w:rsidRDefault="007B04FF" w:rsidP="007B04FF">
      <w:pPr>
        <w:spacing w:line="360" w:lineRule="auto"/>
        <w:jc w:val="right"/>
        <w:rPr>
          <w:rFonts w:asciiTheme="majorHAnsi" w:hAnsiTheme="majorHAnsi"/>
          <w:b/>
          <w:color w:val="253356" w:themeColor="accent4" w:themeShade="80"/>
          <w:sz w:val="48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</w:p>
    <w:p w:rsidR="007B04FF" w:rsidRPr="0004049C" w:rsidRDefault="009165BA" w:rsidP="007B04FF">
      <w:pPr>
        <w:spacing w:line="360" w:lineRule="auto"/>
        <w:jc w:val="right"/>
        <w:rPr>
          <w:rFonts w:asciiTheme="majorHAnsi" w:hAnsiTheme="majorHAnsi"/>
          <w:b/>
          <w:color w:val="253356" w:themeColor="accent4" w:themeShade="80"/>
          <w:sz w:val="48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  <w:r w:rsidRPr="009165BA">
        <w:rPr>
          <w:rFonts w:ascii="PT Sans" w:eastAsia="Times New Roman" w:hAnsi="PT Sans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913A366" wp14:editId="71704583">
            <wp:simplePos x="0" y="0"/>
            <wp:positionH relativeFrom="column">
              <wp:posOffset>-248285</wp:posOffset>
            </wp:positionH>
            <wp:positionV relativeFrom="paragraph">
              <wp:posOffset>42545</wp:posOffset>
            </wp:positionV>
            <wp:extent cx="6706235" cy="44596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-at-spa-relax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235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FF" w:rsidRPr="0004049C" w:rsidRDefault="007B04FF" w:rsidP="007B04FF">
      <w:pPr>
        <w:spacing w:line="360" w:lineRule="auto"/>
        <w:jc w:val="right"/>
        <w:rPr>
          <w:rFonts w:asciiTheme="majorHAnsi" w:hAnsiTheme="majorHAnsi"/>
          <w:b/>
          <w:color w:val="253356" w:themeColor="accent4" w:themeShade="80"/>
          <w:sz w:val="48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</w:p>
    <w:p w:rsidR="007B04FF" w:rsidRPr="0004049C" w:rsidRDefault="007B04FF" w:rsidP="007B04FF">
      <w:pPr>
        <w:spacing w:line="360" w:lineRule="auto"/>
        <w:jc w:val="right"/>
        <w:rPr>
          <w:rFonts w:asciiTheme="majorHAnsi" w:hAnsiTheme="majorHAnsi"/>
          <w:b/>
          <w:color w:val="253356" w:themeColor="accent4" w:themeShade="80"/>
          <w:sz w:val="48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</w:p>
    <w:p w:rsidR="007B04FF" w:rsidRPr="0004049C" w:rsidRDefault="007B04FF" w:rsidP="007B04FF">
      <w:pPr>
        <w:spacing w:line="360" w:lineRule="auto"/>
        <w:jc w:val="right"/>
        <w:rPr>
          <w:rFonts w:asciiTheme="majorHAnsi" w:hAnsiTheme="majorHAnsi"/>
          <w:b/>
          <w:color w:val="253356" w:themeColor="accent4" w:themeShade="80"/>
          <w:sz w:val="48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</w:p>
    <w:p w:rsidR="007B04FF" w:rsidRPr="0004049C" w:rsidRDefault="007B04FF" w:rsidP="007B04FF">
      <w:pPr>
        <w:spacing w:line="360" w:lineRule="auto"/>
        <w:jc w:val="right"/>
        <w:rPr>
          <w:rFonts w:asciiTheme="majorHAnsi" w:hAnsiTheme="majorHAnsi"/>
          <w:b/>
          <w:color w:val="253356" w:themeColor="accent4" w:themeShade="80"/>
          <w:sz w:val="48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</w:p>
    <w:p w:rsidR="001462AB" w:rsidRPr="009165BA" w:rsidRDefault="001462AB" w:rsidP="007B04FF">
      <w:pPr>
        <w:spacing w:line="360" w:lineRule="auto"/>
        <w:jc w:val="right"/>
        <w:rPr>
          <w:rFonts w:ascii="PT Sans" w:hAnsi="PT Sans"/>
          <w:b/>
          <w:color w:val="253356" w:themeColor="accent4" w:themeShade="80"/>
          <w:sz w:val="48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</w:p>
    <w:p w:rsidR="008648B7" w:rsidRPr="008648B7" w:rsidRDefault="008648B7" w:rsidP="00CC4CEA">
      <w:pPr>
        <w:spacing w:line="360" w:lineRule="auto"/>
        <w:rPr>
          <w:rFonts w:ascii="PT Sans" w:hAnsi="PT Sans"/>
          <w:b/>
          <w:color w:val="FF0000"/>
          <w:sz w:val="4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8648B7" w:rsidRPr="008648B7" w:rsidSect="0056080F">
      <w:type w:val="continuous"/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26" w:rsidRDefault="00DE6926" w:rsidP="001462AB">
      <w:r>
        <w:separator/>
      </w:r>
    </w:p>
  </w:endnote>
  <w:endnote w:type="continuationSeparator" w:id="0">
    <w:p w:rsidR="00DE6926" w:rsidRDefault="00DE6926" w:rsidP="001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26" w:rsidRDefault="00DE6926" w:rsidP="001462AB">
      <w:r>
        <w:separator/>
      </w:r>
    </w:p>
  </w:footnote>
  <w:footnote w:type="continuationSeparator" w:id="0">
    <w:p w:rsidR="00DE6926" w:rsidRDefault="00DE6926" w:rsidP="0014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89E"/>
    <w:multiLevelType w:val="hybridMultilevel"/>
    <w:tmpl w:val="019611BA"/>
    <w:lvl w:ilvl="0" w:tplc="6F662C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2B525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39D7"/>
    <w:multiLevelType w:val="hybridMultilevel"/>
    <w:tmpl w:val="F34C5076"/>
    <w:lvl w:ilvl="0" w:tplc="5910155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2B525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72FD141C"/>
    <w:multiLevelType w:val="hybridMultilevel"/>
    <w:tmpl w:val="E26E4B42"/>
    <w:lvl w:ilvl="0" w:tplc="7696EFFC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  <w:b/>
        <w:color w:val="2B525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76"/>
    <w:rsid w:val="0001432A"/>
    <w:rsid w:val="0004049C"/>
    <w:rsid w:val="00051387"/>
    <w:rsid w:val="00067305"/>
    <w:rsid w:val="00083087"/>
    <w:rsid w:val="00092FD5"/>
    <w:rsid w:val="000B6C58"/>
    <w:rsid w:val="000E6E2C"/>
    <w:rsid w:val="001462AB"/>
    <w:rsid w:val="001D0856"/>
    <w:rsid w:val="00205B14"/>
    <w:rsid w:val="00230463"/>
    <w:rsid w:val="00250D17"/>
    <w:rsid w:val="002B261B"/>
    <w:rsid w:val="003931F2"/>
    <w:rsid w:val="00417FA6"/>
    <w:rsid w:val="00430388"/>
    <w:rsid w:val="004A40EE"/>
    <w:rsid w:val="0056080F"/>
    <w:rsid w:val="00592E2D"/>
    <w:rsid w:val="005B48F8"/>
    <w:rsid w:val="006301DA"/>
    <w:rsid w:val="0067771E"/>
    <w:rsid w:val="00697B3C"/>
    <w:rsid w:val="006B27AB"/>
    <w:rsid w:val="006F5D0F"/>
    <w:rsid w:val="007011AE"/>
    <w:rsid w:val="0070648B"/>
    <w:rsid w:val="00711028"/>
    <w:rsid w:val="00732EAE"/>
    <w:rsid w:val="0076269B"/>
    <w:rsid w:val="0079067A"/>
    <w:rsid w:val="007A02AB"/>
    <w:rsid w:val="007B04FF"/>
    <w:rsid w:val="007F1730"/>
    <w:rsid w:val="008231F6"/>
    <w:rsid w:val="008648B7"/>
    <w:rsid w:val="00871F31"/>
    <w:rsid w:val="009165BA"/>
    <w:rsid w:val="0094608A"/>
    <w:rsid w:val="009555F7"/>
    <w:rsid w:val="009A6D29"/>
    <w:rsid w:val="00AA1F83"/>
    <w:rsid w:val="00AB6147"/>
    <w:rsid w:val="00AC22C7"/>
    <w:rsid w:val="00AC31BC"/>
    <w:rsid w:val="00AE3660"/>
    <w:rsid w:val="00B35E14"/>
    <w:rsid w:val="00B44FC1"/>
    <w:rsid w:val="00B73F50"/>
    <w:rsid w:val="00B879DD"/>
    <w:rsid w:val="00C57F38"/>
    <w:rsid w:val="00CC2337"/>
    <w:rsid w:val="00CC4CEA"/>
    <w:rsid w:val="00CD377E"/>
    <w:rsid w:val="00CE0909"/>
    <w:rsid w:val="00D85B8D"/>
    <w:rsid w:val="00DE6926"/>
    <w:rsid w:val="00DE7384"/>
    <w:rsid w:val="00DF0744"/>
    <w:rsid w:val="00E51558"/>
    <w:rsid w:val="00E52564"/>
    <w:rsid w:val="00EC344B"/>
    <w:rsid w:val="00ED7F76"/>
    <w:rsid w:val="00EE5F1D"/>
    <w:rsid w:val="00F11EA5"/>
    <w:rsid w:val="00F439E6"/>
    <w:rsid w:val="00F90CC8"/>
    <w:rsid w:val="00FC6193"/>
    <w:rsid w:val="00FD1CE2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7E0F-D956-47F1-9D14-22B3799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A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2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4C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2AB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6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2AB"/>
    <w:rPr>
      <w:rFonts w:ascii="Calibri" w:hAnsi="Calibri" w:cs="Times New Roman"/>
    </w:rPr>
  </w:style>
  <w:style w:type="table" w:styleId="-3">
    <w:name w:val="Light Shading Accent 3"/>
    <w:basedOn w:val="a1"/>
    <w:uiPriority w:val="60"/>
    <w:rsid w:val="00AC31BC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Borders>
        <w:top w:val="single" w:sz="8" w:space="0" w:color="7F8FA9" w:themeColor="accent3"/>
        <w:bottom w:val="single" w:sz="8" w:space="0" w:color="7F8F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DDECEE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EA8B-ED6C-4341-BCB0-11DEEF9F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ИН. Терентьева</dc:creator>
  <cp:lastModifiedBy>Хмелькова Татьяна</cp:lastModifiedBy>
  <cp:revision>2</cp:revision>
  <cp:lastPrinted>2015-08-12T13:39:00Z</cp:lastPrinted>
  <dcterms:created xsi:type="dcterms:W3CDTF">2016-06-17T08:44:00Z</dcterms:created>
  <dcterms:modified xsi:type="dcterms:W3CDTF">2016-06-17T08:44:00Z</dcterms:modified>
</cp:coreProperties>
</file>