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70" w:rsidRPr="00121E45" w:rsidRDefault="00554070" w:rsidP="00554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45">
        <w:rPr>
          <w:rFonts w:ascii="Times New Roman" w:hAnsi="Times New Roman" w:cs="Times New Roman"/>
          <w:b/>
          <w:sz w:val="32"/>
          <w:szCs w:val="28"/>
        </w:rPr>
        <w:t>Детский лаге</w:t>
      </w:r>
      <w:bookmarkStart w:id="0" w:name="_GoBack"/>
      <w:bookmarkEnd w:id="0"/>
      <w:r w:rsidRPr="00121E45">
        <w:rPr>
          <w:rFonts w:ascii="Times New Roman" w:hAnsi="Times New Roman" w:cs="Times New Roman"/>
          <w:b/>
          <w:sz w:val="32"/>
          <w:szCs w:val="28"/>
        </w:rPr>
        <w:t>рь «Дозорный»</w:t>
      </w:r>
    </w:p>
    <w:p w:rsidR="00554070" w:rsidRPr="00121E45" w:rsidRDefault="00554070" w:rsidP="0055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Детский лагерь «Дозорный» расположен на горной возвышенности – 36 с половиной метров над уровнем моря. Отсюда, со смотровой площадки у пограничной вышки, с каждого балкона жилых домиков, открывается великолепный вид на Чёрное море. Отличительная особенность лагеря в том, что он находится на горе в густом лесном массиве, домики полностью закрыты кронами деревьев, которые создают теневую завесу в жаркие, солнечные дни.</w:t>
      </w:r>
    </w:p>
    <w:p w:rsidR="00554070" w:rsidRPr="00121E45" w:rsidRDefault="00554070" w:rsidP="0055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За летний сезон погранзастава принимает 100 детей в каждую смену. Юные пограничники живут в небольших деревянных домиках с треугольной крышей до самого основания.</w:t>
      </w:r>
    </w:p>
    <w:p w:rsidR="00554070" w:rsidRPr="00121E45" w:rsidRDefault="00554070" w:rsidP="0055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 xml:space="preserve">Помимо домиков на территории лагеря расположены хозяйственно-бытовой вагончик, здравпункт и санитарно-гигиенический домик, на первом этаже которого находятся туалетные комнаты мальчиков и девочек, две бытовые комнаты, комната личной гигиены, на втором этаже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1E45">
        <w:rPr>
          <w:rFonts w:ascii="Times New Roman" w:hAnsi="Times New Roman" w:cs="Times New Roman"/>
          <w:sz w:val="28"/>
          <w:szCs w:val="28"/>
        </w:rPr>
        <w:t xml:space="preserve"> душевые. Также в лагере есть плац с бастионом, пограничные столбы, пограничная вышка, элемент КСП (контрольно-следовая полоса) и полоса препятствий.</w:t>
      </w:r>
    </w:p>
    <w:p w:rsidR="00554070" w:rsidRPr="00121E45" w:rsidRDefault="00554070" w:rsidP="0055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Приём пищи осуществляется в столовой детского лагеря «Солнечный», которая находится рядом.</w:t>
      </w:r>
    </w:p>
    <w:p w:rsidR="00554070" w:rsidRPr="00121E45" w:rsidRDefault="00554070" w:rsidP="0055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45">
        <w:rPr>
          <w:rFonts w:ascii="Times New Roman" w:hAnsi="Times New Roman" w:cs="Times New Roman"/>
          <w:b/>
          <w:sz w:val="28"/>
          <w:szCs w:val="28"/>
        </w:rPr>
        <w:t>Педагогические программы</w:t>
      </w:r>
    </w:p>
    <w:p w:rsidR="007B2445" w:rsidRDefault="00554070" w:rsidP="00554070">
      <w:pPr>
        <w:spacing w:after="0" w:line="360" w:lineRule="auto"/>
        <w:ind w:firstLine="709"/>
        <w:jc w:val="both"/>
      </w:pPr>
      <w:r w:rsidRPr="00121E45">
        <w:rPr>
          <w:rFonts w:ascii="Times New Roman" w:hAnsi="Times New Roman" w:cs="Times New Roman"/>
          <w:sz w:val="28"/>
          <w:szCs w:val="28"/>
        </w:rPr>
        <w:t xml:space="preserve">В основу педагогической программы лагеря заложен принцип «обучение приключением». Как правильно разводить костры и ставить палатки, стрелять из винтовки и оказывать помощь пострадавшему, управлять парусами и действовать в экстремальных ситуациях, отстаивать свою точку зрения и реально оценивать силы всей команды – эти секреты раскрывают детям лучшие педагоги страны. Но в первую очередь, ребят учат общаться друг с другом, понимать сверстников и самих себя. Вся жизнь на заставе подчинена игре. С первых минут ребята готовятся к её старту, демонстрируя свои лучшие умения и качества. Так они набирают баллы, которые позволяют в дальнейшем иметь преимущество перед соперником. На пятый день даётся старт игры, и каждый из пяти взводов получает секретный пакет, в котором </w:t>
      </w:r>
      <w:r w:rsidRPr="00121E45">
        <w:rPr>
          <w:rFonts w:ascii="Times New Roman" w:hAnsi="Times New Roman" w:cs="Times New Roman"/>
          <w:sz w:val="28"/>
          <w:szCs w:val="28"/>
        </w:rPr>
        <w:lastRenderedPageBreak/>
        <w:t>находятся главная игровая задача взвода, карты, пароли и особые условия игры. Взводам необходимо в течение десяти дней выполнить поставленную задачу. Тот, кто успешно справится с заданием, станет победителем. В течение смены орлята получают знания и умения, приносящие успех в игре не только команде, но и самому игроку. По итогам обучения и игровых поединков ребятам присваиваются традиционные для заставы «Дозорная» звания: специалист 3, 2, или 1 класса. Подтверждают звания удостоверение и значок классного специалиста. Лучшие из лучших становятся обладателями георгиевской ленты.</w:t>
      </w:r>
    </w:p>
    <w:sectPr w:rsidR="007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D7"/>
    <w:rsid w:val="00554070"/>
    <w:rsid w:val="007B2445"/>
    <w:rsid w:val="007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E1E06-A873-4C5F-A29D-4186B8A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2</cp:revision>
  <dcterms:created xsi:type="dcterms:W3CDTF">2019-01-21T14:43:00Z</dcterms:created>
  <dcterms:modified xsi:type="dcterms:W3CDTF">2019-01-21T14:43:00Z</dcterms:modified>
</cp:coreProperties>
</file>