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57" w:rsidRDefault="00CA7957" w:rsidP="00CA79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E45">
        <w:rPr>
          <w:rFonts w:ascii="Times New Roman" w:hAnsi="Times New Roman" w:cs="Times New Roman"/>
          <w:b/>
          <w:sz w:val="32"/>
          <w:szCs w:val="28"/>
        </w:rPr>
        <w:t>Детский лагерь «</w:t>
      </w:r>
      <w:bookmarkStart w:id="0" w:name="_GoBack"/>
      <w:bookmarkEnd w:id="0"/>
      <w:r w:rsidRPr="00121E45">
        <w:rPr>
          <w:rFonts w:ascii="Times New Roman" w:hAnsi="Times New Roman" w:cs="Times New Roman"/>
          <w:b/>
          <w:sz w:val="32"/>
          <w:szCs w:val="28"/>
        </w:rPr>
        <w:t>Комсомольский»</w:t>
      </w:r>
    </w:p>
    <w:p w:rsidR="00CA7957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Это лучшее место для романтиков и фантазёров, для лидеров и тех, кому просто нравится петь песни, наблюдая, как солнце катится к горизонту, озаряя небо золотыми лучами заката.</w:t>
      </w:r>
    </w:p>
    <w:p w:rsidR="00CA7957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Вдали от центральных сооружений Центр «Комсомольский» стоит как тихая гавань. Площадь детского лагеря в 52 гектара занимает пляж, парк и огромное количество домиков, в которых живут орлята.</w:t>
      </w:r>
    </w:p>
    <w:p w:rsidR="00CA7957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5">
        <w:rPr>
          <w:rFonts w:ascii="Times New Roman" w:hAnsi="Times New Roman" w:cs="Times New Roman"/>
          <w:sz w:val="28"/>
          <w:szCs w:val="28"/>
        </w:rPr>
        <w:t>Только тот, кто побывал в «Комсомольском», знает, насколько интере</w:t>
      </w:r>
      <w:r>
        <w:rPr>
          <w:rFonts w:ascii="Times New Roman" w:hAnsi="Times New Roman" w:cs="Times New Roman"/>
          <w:sz w:val="28"/>
          <w:szCs w:val="28"/>
        </w:rPr>
        <w:t xml:space="preserve">сно и необычно жить в «бочках» </w:t>
      </w:r>
      <w:r w:rsidRPr="0054408B">
        <w:rPr>
          <w:rFonts w:ascii="Times New Roman" w:hAnsi="Times New Roman" w:cs="Times New Roman"/>
          <w:sz w:val="28"/>
          <w:szCs w:val="28"/>
        </w:rPr>
        <w:t>–</w:t>
      </w:r>
      <w:r w:rsidRPr="00121E45">
        <w:rPr>
          <w:rFonts w:ascii="Times New Roman" w:hAnsi="Times New Roman" w:cs="Times New Roman"/>
          <w:sz w:val="28"/>
          <w:szCs w:val="28"/>
        </w:rPr>
        <w:t xml:space="preserve"> домиках с полукруглой крышей. Они оборудованы одноярусными кроватями, тумбочками и шкафами. Душевые, умывальные и туалетные комнаты, находятся на территории лагеря, в отдельных домиках. На всей территории и пляже есть питьевые фонтанчики. </w:t>
      </w:r>
    </w:p>
    <w:p w:rsidR="00CA7957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AA">
        <w:rPr>
          <w:rFonts w:ascii="Times New Roman" w:hAnsi="Times New Roman" w:cs="Times New Roman"/>
          <w:sz w:val="28"/>
          <w:szCs w:val="28"/>
        </w:rPr>
        <w:t>Особое внимание в лагере уделяется спортивно-оздоровительным мероприятиям: футболу, волейболу, баскетболу, настольному теннису, шахматам и т.д. Традицией стали морские праздники, однодневные и двухдневные походы, акции, направленные на поддержание здорового образа жизни.</w:t>
      </w:r>
    </w:p>
    <w:p w:rsidR="00CA7957" w:rsidRPr="00CA46AA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AA">
        <w:rPr>
          <w:rFonts w:ascii="Times New Roman" w:hAnsi="Times New Roman" w:cs="Times New Roman"/>
          <w:b/>
          <w:sz w:val="28"/>
          <w:szCs w:val="28"/>
        </w:rPr>
        <w:t>Педагогические программы</w:t>
      </w:r>
    </w:p>
    <w:p w:rsidR="00CA7957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AA">
        <w:rPr>
          <w:rFonts w:ascii="Times New Roman" w:hAnsi="Times New Roman" w:cs="Times New Roman"/>
          <w:sz w:val="28"/>
          <w:szCs w:val="28"/>
        </w:rPr>
        <w:t xml:space="preserve">Детский лагерь «Комсомольский»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46AA">
        <w:rPr>
          <w:rFonts w:ascii="Times New Roman" w:hAnsi="Times New Roman" w:cs="Times New Roman"/>
          <w:sz w:val="28"/>
          <w:szCs w:val="28"/>
        </w:rPr>
        <w:t>это территория культуры и игры, где подростки смогут реализовать себя. Педагоги активно работают над программами смен, чтобы каждая из них получилась неповторимой.</w:t>
      </w:r>
    </w:p>
    <w:p w:rsidR="00CA7957" w:rsidRPr="00CA46AA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AA">
        <w:rPr>
          <w:rFonts w:ascii="Times New Roman" w:hAnsi="Times New Roman" w:cs="Times New Roman"/>
          <w:sz w:val="28"/>
          <w:szCs w:val="28"/>
        </w:rPr>
        <w:t xml:space="preserve">Серия дел «Культур много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46AA">
        <w:rPr>
          <w:rFonts w:ascii="Times New Roman" w:hAnsi="Times New Roman" w:cs="Times New Roman"/>
          <w:sz w:val="28"/>
          <w:szCs w:val="28"/>
        </w:rPr>
        <w:t>Россия одна» через мастерские прикладного творчества и фольклорные праздники знакомит ребят с традициями, обрядами и культурными достижениями разных народов.</w:t>
      </w:r>
    </w:p>
    <w:p w:rsidR="00CA7957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AA">
        <w:rPr>
          <w:rFonts w:ascii="Times New Roman" w:hAnsi="Times New Roman" w:cs="Times New Roman"/>
          <w:sz w:val="28"/>
          <w:szCs w:val="28"/>
        </w:rPr>
        <w:t>Программа «Мир без опасности» помогает подросткам не только получить знания, но и сформировать умения безопасной жизнедеятельности. Больше всего ребятам нравится участвовать в Салонах безопасности, ночных маршрутах безопасности и всевозможных тематических акциях.</w:t>
      </w:r>
    </w:p>
    <w:p w:rsidR="00CA7957" w:rsidRPr="00C740F9" w:rsidRDefault="00CA7957" w:rsidP="00CA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F9">
        <w:rPr>
          <w:rFonts w:ascii="Times New Roman" w:hAnsi="Times New Roman" w:cs="Times New Roman"/>
          <w:sz w:val="28"/>
          <w:szCs w:val="28"/>
        </w:rPr>
        <w:t xml:space="preserve">«Курсы успешности»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40F9">
        <w:rPr>
          <w:rFonts w:ascii="Times New Roman" w:hAnsi="Times New Roman" w:cs="Times New Roman"/>
          <w:sz w:val="28"/>
          <w:szCs w:val="28"/>
        </w:rPr>
        <w:t xml:space="preserve">это возможность больше узнать о том деле, которое интересно. Чего здесь только нет: спортивные игры, курсы юного </w:t>
      </w:r>
      <w:r w:rsidRPr="00C740F9">
        <w:rPr>
          <w:rFonts w:ascii="Times New Roman" w:hAnsi="Times New Roman" w:cs="Times New Roman"/>
          <w:sz w:val="28"/>
          <w:szCs w:val="28"/>
        </w:rPr>
        <w:lastRenderedPageBreak/>
        <w:t>журналиста, знакомство с правилами оформления сцены, с японским искусством изготовления поделок из бумаги, работа туристического клуба «Зелёный рюкзак» и «Клуба общения». Полученные на занятиях знания и умения част</w:t>
      </w:r>
      <w:r>
        <w:rPr>
          <w:rFonts w:ascii="Times New Roman" w:hAnsi="Times New Roman" w:cs="Times New Roman"/>
          <w:sz w:val="28"/>
          <w:szCs w:val="28"/>
        </w:rPr>
        <w:t>о пригождаются орлятам в жизни.</w:t>
      </w:r>
    </w:p>
    <w:p w:rsidR="007B2445" w:rsidRDefault="00CA7957" w:rsidP="00CA7957">
      <w:pPr>
        <w:spacing w:after="0" w:line="360" w:lineRule="auto"/>
        <w:ind w:firstLine="709"/>
        <w:jc w:val="both"/>
      </w:pPr>
      <w:proofErr w:type="spellStart"/>
      <w:r w:rsidRPr="00C740F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C740F9">
        <w:rPr>
          <w:rFonts w:ascii="Times New Roman" w:hAnsi="Times New Roman" w:cs="Times New Roman"/>
          <w:sz w:val="28"/>
          <w:szCs w:val="28"/>
        </w:rPr>
        <w:t>-игровая программа «Лето моих побед» помогает подросткам раскрыть свои спортивные, творческие и интеллектуальные таланты.</w:t>
      </w:r>
    </w:p>
    <w:sectPr w:rsidR="007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8"/>
    <w:rsid w:val="007B2445"/>
    <w:rsid w:val="00CA7957"/>
    <w:rsid w:val="00D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EE2AF-E7EF-4094-ACDB-7AB56E8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Опевалова Валерия</dc:creator>
  <cp:keywords/>
  <dc:description/>
  <cp:lastModifiedBy>Опевалова Валерия</cp:lastModifiedBy>
  <cp:revision>2</cp:revision>
  <dcterms:created xsi:type="dcterms:W3CDTF">2019-01-21T14:47:00Z</dcterms:created>
  <dcterms:modified xsi:type="dcterms:W3CDTF">2019-01-21T14:47:00Z</dcterms:modified>
</cp:coreProperties>
</file>