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0" w:rsidRPr="00844DF0" w:rsidRDefault="00844DF0" w:rsidP="00844DF0">
      <w:pPr>
        <w:shd w:val="clear" w:color="auto" w:fill="FFFFFF"/>
        <w:spacing w:before="144" w:after="144" w:line="240" w:lineRule="atLeast"/>
        <w:jc w:val="both"/>
        <w:outlineLvl w:val="0"/>
        <w:rPr>
          <w:rFonts w:ascii="Arial" w:eastAsia="Times New Roman" w:hAnsi="Arial" w:cs="Arial"/>
          <w:b/>
          <w:bCs/>
          <w:color w:val="398DD8"/>
          <w:kern w:val="36"/>
          <w:sz w:val="29"/>
          <w:szCs w:val="29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398DD8"/>
          <w:kern w:val="36"/>
          <w:sz w:val="29"/>
          <w:szCs w:val="29"/>
          <w:lang w:eastAsia="ru-RU"/>
        </w:rPr>
        <w:t>Программа Детское оздоровление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Расчётный час 8.00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Примечание: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1. В стоимость путёвки входит:</w:t>
      </w:r>
      <w:bookmarkStart w:id="0" w:name="_GoBack"/>
      <w:bookmarkEnd w:id="0"/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*проживание в номере выбранной категории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*6-ти разовое лечебное питание по заказной системе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*услуги в соответствии с утверждённым перечнем (смотрите ниже)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2. Стоимость 1-го койко-дня не зависит от времени заезда.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3. Заезд накануне вечером с 18.00 оплачивается дополнительно по утверждённому прейскуранту.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4. Заезд до 18.00 оплачивается как 1 койко-день в соответствии с категорией номера.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5. Дополнительные услуги (смотрите ниже) оплачиваются по утверждённому прейскуранту.</w:t>
      </w:r>
    </w:p>
    <w:p w:rsidR="00844DF0" w:rsidRPr="00844DF0" w:rsidRDefault="00844DF0" w:rsidP="00844DF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 xml:space="preserve">Перечень </w:t>
      </w:r>
      <w:proofErr w:type="gramStart"/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услуг</w:t>
      </w:r>
      <w:proofErr w:type="gramEnd"/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 xml:space="preserve"> входящих в стоимость путёвки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по программе «Детское оздоровление (5-12 лет)»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Бесплатные медицинские услуги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i/>
          <w:iCs/>
          <w:color w:val="1F282C"/>
          <w:sz w:val="18"/>
          <w:szCs w:val="18"/>
          <w:lang w:eastAsia="ru-RU"/>
        </w:rPr>
        <w:t>Назначение объема диагностических исследований, видов лечения и количество процедур определяется лечащим врачом санатория, исходя из продолжительности путёвки,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</w:t>
      </w:r>
      <w:r w:rsidRPr="00844DF0">
        <w:rPr>
          <w:rFonts w:ascii="Arial" w:eastAsia="Times New Roman" w:hAnsi="Arial" w:cs="Arial"/>
          <w:i/>
          <w:iCs/>
          <w:color w:val="1F282C"/>
          <w:sz w:val="18"/>
          <w:szCs w:val="18"/>
          <w:lang w:eastAsia="ru-RU"/>
        </w:rPr>
        <w:t>диагноза, степени тяжести, стадии и фазы заболевания, сопутствующих заболеваний, указанных в санаторно-курортной карте или выявленных при обследовании.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i/>
          <w:iCs/>
          <w:color w:val="1F282C"/>
          <w:sz w:val="18"/>
          <w:szCs w:val="18"/>
          <w:lang w:eastAsia="ru-RU"/>
        </w:rPr>
        <w:t>Каждому ребёнку лечащим врачом санатория составляется индивидуальный план обследования и лечения с учётом особенностей и сочетаемости процедур.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Санаторий оставляет за собой безусловное право вносить изменения в перечень и объём медицинских процедур на основании имеющихся у пациента противопоказаний к лечению, а также возможностей санатория на момент пребывания в санатории.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1.Первичный осмотр врача в день приезда.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2.Наблюдение врача в процессе лечения.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3.Круглосуточная дежурная медицинская служба (оказание помощи при необходимости) - медицинский пост и палата активного наблюдения.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4. Лабораторная диагностика: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общий клинический анализ крови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общий анализ мочи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общий анализ кала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5.Функциональные методы исследования: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электрокардиография (ЭКГ),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6. Консультации специалистов (терапевта, кардиолога, пульмонолога, гинеколога,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оториноларинголога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, физиотерапевта, психолога, врача ЛФК, стоматолога).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7. Плавание в бассейне с 7 лет.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8. Занятия лечебной гимнастикой, в </w:t>
      </w:r>
      <w:proofErr w:type="gram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бассейне(</w:t>
      </w:r>
      <w:proofErr w:type="gram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с 7 лет).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9. Массаж ручной – 1 ед</w:t>
      </w: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10.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Бальнеолечение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ванны (хвойно-жемчужные, минеральные),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души (циркулярный)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11. Аппаратная физиотерапия.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12. Локальная криотерапия.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13.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Озокеритолечение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lastRenderedPageBreak/>
        <w:t xml:space="preserve">14.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Спелеотерапия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14.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Галотерапия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16.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Аэрозольтерапия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17.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Климатолечение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18. Терренкур.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19. Диетотерапия.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20. Лечение в ЛОР кабинете: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21. Стоматологическое лечение (кроме услуг с использованием дорогостоящих материалов).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Прочие бесплатные услуги: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-прокат спортинвентаря: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 </w:t>
      </w:r>
      <w:r w:rsidRPr="00844DF0">
        <w:rPr>
          <w:rFonts w:ascii="Arial" w:eastAsia="Times New Roman" w:hAnsi="Arial" w:cs="Arial"/>
          <w:color w:val="1F282C"/>
          <w:sz w:val="18"/>
          <w:szCs w:val="18"/>
          <w:u w:val="single"/>
          <w:lang w:eastAsia="ru-RU"/>
        </w:rPr>
        <w:t>в летнее время: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велосипеды, ролики, скейтборды, ракетки, мячи, прогулочные лодки, катамараны, инвентарь для рыбалки и шезлонги;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 </w:t>
      </w:r>
      <w:r w:rsidRPr="00844DF0">
        <w:rPr>
          <w:rFonts w:ascii="Arial" w:eastAsia="Times New Roman" w:hAnsi="Arial" w:cs="Arial"/>
          <w:color w:val="1F282C"/>
          <w:sz w:val="18"/>
          <w:szCs w:val="18"/>
          <w:u w:val="single"/>
          <w:lang w:eastAsia="ru-RU"/>
        </w:rPr>
        <w:t>в зимнее время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: коньки, тюбинги, беговые лыжи и снегоходы;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культурно-развлекательная программы для детей и взрослых;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-библиотека;</w:t>
      </w:r>
    </w:p>
    <w:p w:rsidR="00844DF0" w:rsidRPr="00844DF0" w:rsidRDefault="00844DF0" w:rsidP="00844DF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-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Wi-Fi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в холле 1 этажа основного корпуса.</w:t>
      </w:r>
    </w:p>
    <w:p w:rsidR="00844DF0" w:rsidRPr="00844DF0" w:rsidRDefault="00844DF0" w:rsidP="00844DF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 xml:space="preserve">Перечень </w:t>
      </w:r>
      <w:proofErr w:type="gramStart"/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услуг</w:t>
      </w:r>
      <w:proofErr w:type="gramEnd"/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 xml:space="preserve"> не входящих в стоимость путёвки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по программе «Детское оздоровление (5-12 лет)»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Платные медицинские услуги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1. Лабораторная диагностика: (биохимические, иммунологические,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паразитологические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, бактериальные, вирусологические,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онко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-маркеры, гормональные исследования,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хеликобактерная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диагностика).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2. Функциональные методы исследования: (ЭКГ-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мониторирование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– 1200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руб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),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пульсоксиметрия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– 800руб. (диагностика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апное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сна), АД-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мониторирование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– 500руб).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3. </w:t>
      </w:r>
      <w:proofErr w:type="gram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ЭХО- кардиография</w:t>
      </w:r>
      <w:proofErr w:type="gram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– 1500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4. УЗИ (ультразвуковые исследования) – от 300 до 1000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5. ЦДС (центральное дуплексное сканирование сосудов головного мозга) – 1000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6. ГБО (барокамера) – 1200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7. Массаж ручной свыше 1 ед. от 250 до 1500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8. Подводный гидромассаж при одновременном назначении ручного массажа – 250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9. Стоматологическое лечение от 300 до 2000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10. Оформление санаторно-курортной карты – 650 руб.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Прочие платные услуги: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- Парикмахерская от 250 до 1000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руб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автопарковка – 50 руб. в сутки;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междугородный и международный телефон, факс;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интернет-салон;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бар;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- </w:t>
      </w:r>
      <w:proofErr w:type="spellStart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фитобар</w:t>
      </w:r>
      <w:proofErr w:type="spell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бильярд.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proofErr w:type="spellStart"/>
      <w:proofErr w:type="gramStart"/>
      <w:r w:rsidRPr="00844DF0">
        <w:rPr>
          <w:rFonts w:ascii="Arial" w:eastAsia="Times New Roman" w:hAnsi="Arial" w:cs="Arial"/>
          <w:b/>
          <w:bCs/>
          <w:i/>
          <w:iCs/>
          <w:color w:val="1F282C"/>
          <w:sz w:val="18"/>
          <w:szCs w:val="18"/>
          <w:lang w:eastAsia="ru-RU"/>
        </w:rPr>
        <w:t>Противопоказания: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все</w:t>
      </w:r>
      <w:proofErr w:type="spellEnd"/>
      <w:proofErr w:type="gramEnd"/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Дети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, прибывающие в санаторий, должны иметь при себе: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lastRenderedPageBreak/>
        <w:t>-свидетельство о рождении;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справку, учетная форма 076/У (санаторно-курортная карта для детей и подростков);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справку врача об отсутствии контакта ребенка с инфекционными больными по месту жительства, в детском саду или школе;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обследование на энтеробиоз (для посещения бассейна);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- полис ОМС.</w:t>
      </w:r>
    </w:p>
    <w:p w:rsidR="00844DF0" w:rsidRPr="00844DF0" w:rsidRDefault="00844DF0" w:rsidP="00844DF0">
      <w:pPr>
        <w:shd w:val="clear" w:color="auto" w:fill="FFFFFF"/>
        <w:spacing w:after="96" w:line="240" w:lineRule="atLeast"/>
        <w:ind w:firstLine="300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844DF0">
        <w:rPr>
          <w:rFonts w:ascii="Arial" w:eastAsia="Times New Roman" w:hAnsi="Arial" w:cs="Arial"/>
          <w:b/>
          <w:bCs/>
          <w:color w:val="1F282C"/>
          <w:sz w:val="18"/>
          <w:szCs w:val="18"/>
          <w:lang w:eastAsia="ru-RU"/>
        </w:rPr>
        <w:t>Примечание:</w:t>
      </w:r>
      <w:r w:rsidRPr="00844DF0">
        <w:rPr>
          <w:rFonts w:ascii="Arial" w:eastAsia="Times New Roman" w:hAnsi="Arial" w:cs="Arial"/>
          <w:color w:val="1F282C"/>
          <w:sz w:val="18"/>
          <w:szCs w:val="18"/>
          <w:lang w:eastAsia="ru-RU"/>
        </w:rPr>
        <w:t> 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7464E2" w:rsidRDefault="007464E2"/>
    <w:sectPr w:rsidR="0074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0"/>
    <w:rsid w:val="00110980"/>
    <w:rsid w:val="007464E2"/>
    <w:rsid w:val="008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968A6-AD78-47D8-90F5-8BA5F4B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Гюнашян Рафик</dc:creator>
  <cp:keywords/>
  <dc:description/>
  <cp:lastModifiedBy>Гюнашян Рафик</cp:lastModifiedBy>
  <cp:revision>2</cp:revision>
  <dcterms:created xsi:type="dcterms:W3CDTF">2015-02-06T15:21:00Z</dcterms:created>
  <dcterms:modified xsi:type="dcterms:W3CDTF">2015-02-06T15:22:00Z</dcterms:modified>
</cp:coreProperties>
</file>