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E6" w:rsidRPr="009755E6" w:rsidRDefault="009755E6" w:rsidP="009755E6">
      <w:pPr>
        <w:shd w:val="clear" w:color="auto" w:fill="FFFFFF"/>
        <w:spacing w:before="144" w:after="144" w:line="240" w:lineRule="atLeast"/>
        <w:jc w:val="both"/>
        <w:outlineLvl w:val="0"/>
        <w:rPr>
          <w:rFonts w:ascii="Arial" w:eastAsia="Times New Roman" w:hAnsi="Arial" w:cs="Arial"/>
          <w:b/>
          <w:bCs/>
          <w:color w:val="398DD8"/>
          <w:kern w:val="36"/>
          <w:sz w:val="29"/>
          <w:szCs w:val="29"/>
          <w:lang w:eastAsia="ru-RU"/>
        </w:rPr>
      </w:pPr>
      <w:bookmarkStart w:id="0" w:name="_GoBack"/>
      <w:r w:rsidRPr="009755E6">
        <w:rPr>
          <w:rFonts w:ascii="Arial" w:eastAsia="Times New Roman" w:hAnsi="Arial" w:cs="Arial"/>
          <w:b/>
          <w:bCs/>
          <w:color w:val="398DD8"/>
          <w:kern w:val="36"/>
          <w:sz w:val="29"/>
          <w:szCs w:val="29"/>
          <w:lang w:eastAsia="ru-RU"/>
        </w:rPr>
        <w:t xml:space="preserve">Реабилитация после </w:t>
      </w:r>
      <w:proofErr w:type="spellStart"/>
      <w:r w:rsidRPr="009755E6">
        <w:rPr>
          <w:rFonts w:ascii="Arial" w:eastAsia="Times New Roman" w:hAnsi="Arial" w:cs="Arial"/>
          <w:b/>
          <w:bCs/>
          <w:color w:val="398DD8"/>
          <w:kern w:val="36"/>
          <w:sz w:val="29"/>
          <w:szCs w:val="29"/>
          <w:lang w:eastAsia="ru-RU"/>
        </w:rPr>
        <w:t>эндопротезирования</w:t>
      </w:r>
      <w:proofErr w:type="spellEnd"/>
      <w:r w:rsidRPr="009755E6">
        <w:rPr>
          <w:rFonts w:ascii="Arial" w:eastAsia="Times New Roman" w:hAnsi="Arial" w:cs="Arial"/>
          <w:b/>
          <w:bCs/>
          <w:color w:val="398DD8"/>
          <w:kern w:val="36"/>
          <w:sz w:val="29"/>
          <w:szCs w:val="29"/>
          <w:lang w:eastAsia="ru-RU"/>
        </w:rPr>
        <w:t xml:space="preserve"> суставов</w:t>
      </w:r>
    </w:p>
    <w:bookmarkEnd w:id="0"/>
    <w:p w:rsidR="009755E6" w:rsidRPr="009755E6" w:rsidRDefault="009755E6" w:rsidP="009755E6">
      <w:pPr>
        <w:shd w:val="clear" w:color="auto" w:fill="FFFFFF"/>
        <w:spacing w:after="0" w:line="240" w:lineRule="atLeast"/>
        <w:jc w:val="both"/>
        <w:rPr>
          <w:rFonts w:ascii="Arial" w:eastAsia="Times New Roman" w:hAnsi="Arial" w:cs="Arial"/>
          <w:color w:val="1F282C"/>
          <w:sz w:val="18"/>
          <w:szCs w:val="18"/>
          <w:lang w:eastAsia="ru-RU"/>
        </w:rPr>
      </w:pP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 xml:space="preserve">Справедливо считается, что именно реабилитация после </w:t>
      </w:r>
      <w:proofErr w:type="spellStart"/>
      <w:r w:rsidRPr="009755E6">
        <w:rPr>
          <w:rFonts w:ascii="Arial" w:eastAsia="Times New Roman" w:hAnsi="Arial" w:cs="Arial"/>
          <w:color w:val="1F282C"/>
          <w:sz w:val="18"/>
          <w:szCs w:val="18"/>
          <w:lang w:eastAsia="ru-RU"/>
        </w:rPr>
        <w:t>эндопротезирования</w:t>
      </w:r>
      <w:proofErr w:type="spellEnd"/>
      <w:r w:rsidRPr="009755E6">
        <w:rPr>
          <w:rFonts w:ascii="Arial" w:eastAsia="Times New Roman" w:hAnsi="Arial" w:cs="Arial"/>
          <w:color w:val="1F282C"/>
          <w:sz w:val="18"/>
          <w:szCs w:val="18"/>
          <w:lang w:eastAsia="ru-RU"/>
        </w:rPr>
        <w:t xml:space="preserve"> обеспечивает наиболее быстрое и полноценное восстановление пациента, возвращение его к нормальной жизни.</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В целом, реабилитационный период можно разделить на несколько этапов:</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b/>
          <w:bCs/>
          <w:color w:val="1F282C"/>
          <w:sz w:val="18"/>
          <w:szCs w:val="18"/>
          <w:lang w:eastAsia="ru-RU"/>
        </w:rPr>
        <w:t xml:space="preserve">1. Ранний </w:t>
      </w:r>
      <w:proofErr w:type="gramStart"/>
      <w:r w:rsidRPr="009755E6">
        <w:rPr>
          <w:rFonts w:ascii="Arial" w:eastAsia="Times New Roman" w:hAnsi="Arial" w:cs="Arial"/>
          <w:b/>
          <w:bCs/>
          <w:color w:val="1F282C"/>
          <w:sz w:val="18"/>
          <w:szCs w:val="18"/>
          <w:lang w:eastAsia="ru-RU"/>
        </w:rPr>
        <w:t>период</w:t>
      </w:r>
      <w:r w:rsidRPr="009755E6">
        <w:rPr>
          <w:rFonts w:ascii="Arial" w:eastAsia="Times New Roman" w:hAnsi="Arial" w:cs="Arial"/>
          <w:color w:val="1F282C"/>
          <w:sz w:val="18"/>
          <w:szCs w:val="18"/>
          <w:lang w:eastAsia="ru-RU"/>
        </w:rPr>
        <w:t>(</w:t>
      </w:r>
      <w:proofErr w:type="gramEnd"/>
      <w:r w:rsidRPr="009755E6">
        <w:rPr>
          <w:rFonts w:ascii="Arial" w:eastAsia="Times New Roman" w:hAnsi="Arial" w:cs="Arial"/>
          <w:color w:val="1F282C"/>
          <w:sz w:val="18"/>
          <w:szCs w:val="18"/>
          <w:lang w:eastAsia="ru-RU"/>
        </w:rPr>
        <w:t xml:space="preserve">сразу после операции) — около 10 дней. Основная цель — профилактика послеоперационных осложнений со стороны сердечно-сосудистой и дыхательных систем, улучшение подвижности искусственного сустава. Также уже на этом этапе проводится базовая послеоперационная активизация пациента (обучение вставанию и </w:t>
      </w:r>
      <w:proofErr w:type="spellStart"/>
      <w:r w:rsidRPr="009755E6">
        <w:rPr>
          <w:rFonts w:ascii="Arial" w:eastAsia="Times New Roman" w:hAnsi="Arial" w:cs="Arial"/>
          <w:color w:val="1F282C"/>
          <w:sz w:val="18"/>
          <w:szCs w:val="18"/>
          <w:lang w:eastAsia="ru-RU"/>
        </w:rPr>
        <w:t>присаживанию</w:t>
      </w:r>
      <w:proofErr w:type="spellEnd"/>
      <w:r w:rsidRPr="009755E6">
        <w:rPr>
          <w:rFonts w:ascii="Arial" w:eastAsia="Times New Roman" w:hAnsi="Arial" w:cs="Arial"/>
          <w:color w:val="1F282C"/>
          <w:sz w:val="18"/>
          <w:szCs w:val="18"/>
          <w:lang w:eastAsia="ru-RU"/>
        </w:rPr>
        <w:t>, ходьбе).</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b/>
          <w:bCs/>
          <w:color w:val="1F282C"/>
          <w:sz w:val="18"/>
          <w:szCs w:val="18"/>
          <w:lang w:eastAsia="ru-RU"/>
        </w:rPr>
        <w:t>2. Поздний послеоперационный период</w:t>
      </w:r>
      <w:r w:rsidRPr="009755E6">
        <w:rPr>
          <w:rFonts w:ascii="Arial" w:eastAsia="Times New Roman" w:hAnsi="Arial" w:cs="Arial"/>
          <w:color w:val="1F282C"/>
          <w:sz w:val="18"/>
          <w:szCs w:val="18"/>
          <w:lang w:eastAsia="ru-RU"/>
        </w:rPr>
        <w:t> — до 2-3 месяцев. Особую важность приобретает вопрос укрепления мышц нижних конечностей, освоение техники подъёма и спуска по лестнице, восстановление верного стереотипа ходьбы.</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b/>
          <w:bCs/>
          <w:color w:val="1F282C"/>
          <w:sz w:val="18"/>
          <w:szCs w:val="18"/>
          <w:lang w:eastAsia="ru-RU"/>
        </w:rPr>
        <w:t>3. Отдалённый период</w:t>
      </w:r>
      <w:r w:rsidRPr="009755E6">
        <w:rPr>
          <w:rFonts w:ascii="Arial" w:eastAsia="Times New Roman" w:hAnsi="Arial" w:cs="Arial"/>
          <w:color w:val="1F282C"/>
          <w:sz w:val="18"/>
          <w:szCs w:val="18"/>
          <w:lang w:eastAsia="ru-RU"/>
        </w:rPr>
        <w:t>— после 3 месяцев. Самое главное на данном этапе — максимальное укрепление нижних конечностей, полноценная адаптация к ежедневной двигательной активности.</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Полный реабилитационный период — это приблизительно 11-12 месяцев. За этот срок человек, как правило, в полной мере восстанавливает двигательную активность, приспосабливаясь к адекватному двигательному режиму. Врачи санатория имеют огромный опыт ведения таких больных. </w:t>
      </w:r>
      <w:r w:rsidRPr="009755E6">
        <w:rPr>
          <w:rFonts w:ascii="Arial" w:eastAsia="Times New Roman" w:hAnsi="Arial" w:cs="Arial"/>
          <w:b/>
          <w:bCs/>
          <w:color w:val="1F282C"/>
          <w:sz w:val="18"/>
          <w:szCs w:val="18"/>
          <w:lang w:eastAsia="ru-RU"/>
        </w:rPr>
        <w:t>Мы предлагаем помощь в решении вопросов по восстановлению функции Вашего сустава во 2-й и 3-й период.</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b/>
          <w:bCs/>
          <w:color w:val="1F282C"/>
          <w:sz w:val="18"/>
          <w:szCs w:val="18"/>
          <w:u w:val="single"/>
          <w:lang w:eastAsia="ru-RU"/>
        </w:rPr>
        <w:t>Основные направления реабилитации в санатории:</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w:t>
      </w:r>
      <w:r w:rsidRPr="009755E6">
        <w:rPr>
          <w:rFonts w:ascii="Arial" w:eastAsia="Times New Roman" w:hAnsi="Arial" w:cs="Arial"/>
          <w:b/>
          <w:bCs/>
          <w:color w:val="1F282C"/>
          <w:sz w:val="18"/>
          <w:szCs w:val="18"/>
          <w:lang w:eastAsia="ru-RU"/>
        </w:rPr>
        <w:t xml:space="preserve">Реабилитация после </w:t>
      </w:r>
      <w:proofErr w:type="spellStart"/>
      <w:r w:rsidRPr="009755E6">
        <w:rPr>
          <w:rFonts w:ascii="Arial" w:eastAsia="Times New Roman" w:hAnsi="Arial" w:cs="Arial"/>
          <w:b/>
          <w:bCs/>
          <w:color w:val="1F282C"/>
          <w:sz w:val="18"/>
          <w:szCs w:val="18"/>
          <w:lang w:eastAsia="ru-RU"/>
        </w:rPr>
        <w:t>эндопротезирования</w:t>
      </w:r>
      <w:proofErr w:type="spellEnd"/>
      <w:r w:rsidRPr="009755E6">
        <w:rPr>
          <w:rFonts w:ascii="Arial" w:eastAsia="Times New Roman" w:hAnsi="Arial" w:cs="Arial"/>
          <w:b/>
          <w:bCs/>
          <w:color w:val="1F282C"/>
          <w:sz w:val="18"/>
          <w:szCs w:val="18"/>
          <w:lang w:eastAsia="ru-RU"/>
        </w:rPr>
        <w:t xml:space="preserve"> коленного сустава.</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w:t>
      </w:r>
      <w:r w:rsidRPr="009755E6">
        <w:rPr>
          <w:rFonts w:ascii="Arial" w:eastAsia="Times New Roman" w:hAnsi="Arial" w:cs="Arial"/>
          <w:b/>
          <w:bCs/>
          <w:color w:val="1F282C"/>
          <w:sz w:val="18"/>
          <w:szCs w:val="18"/>
          <w:lang w:eastAsia="ru-RU"/>
        </w:rPr>
        <w:t xml:space="preserve">Реабилитация после </w:t>
      </w:r>
      <w:proofErr w:type="spellStart"/>
      <w:r w:rsidRPr="009755E6">
        <w:rPr>
          <w:rFonts w:ascii="Arial" w:eastAsia="Times New Roman" w:hAnsi="Arial" w:cs="Arial"/>
          <w:b/>
          <w:bCs/>
          <w:color w:val="1F282C"/>
          <w:sz w:val="18"/>
          <w:szCs w:val="18"/>
          <w:lang w:eastAsia="ru-RU"/>
        </w:rPr>
        <w:t>эндопротезирования</w:t>
      </w:r>
      <w:proofErr w:type="spellEnd"/>
      <w:r w:rsidRPr="009755E6">
        <w:rPr>
          <w:rFonts w:ascii="Arial" w:eastAsia="Times New Roman" w:hAnsi="Arial" w:cs="Arial"/>
          <w:b/>
          <w:bCs/>
          <w:color w:val="1F282C"/>
          <w:sz w:val="18"/>
          <w:szCs w:val="18"/>
          <w:lang w:eastAsia="ru-RU"/>
        </w:rPr>
        <w:t xml:space="preserve"> тазобедренного сустава.</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Помимо работы по восстановлению двигательной активности сустава, с нашими пациентами проводятся мероприятия коррекции нарушенных функций других, заинтересованных систем организма.</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Мы следим за правильным заживлением послеоперационной раны, контролируем темпы восстановления, составляем для каждого конкретного случая индивидуальную программу лечения, учитывая не только возраст и вес пациента, но и особенности строения тела, уровень физической подготовки.</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 xml:space="preserve">В санатории </w:t>
      </w:r>
      <w:proofErr w:type="spellStart"/>
      <w:r w:rsidRPr="009755E6">
        <w:rPr>
          <w:rFonts w:ascii="Arial" w:eastAsia="Times New Roman" w:hAnsi="Arial" w:cs="Arial"/>
          <w:color w:val="1F282C"/>
          <w:sz w:val="18"/>
          <w:szCs w:val="18"/>
          <w:lang w:eastAsia="ru-RU"/>
        </w:rPr>
        <w:t>подмосковья</w:t>
      </w:r>
      <w:proofErr w:type="spellEnd"/>
      <w:r w:rsidRPr="009755E6">
        <w:rPr>
          <w:rFonts w:ascii="Arial" w:eastAsia="Times New Roman" w:hAnsi="Arial" w:cs="Arial"/>
          <w:color w:val="1F282C"/>
          <w:sz w:val="18"/>
          <w:szCs w:val="18"/>
          <w:lang w:eastAsia="ru-RU"/>
        </w:rPr>
        <w:t xml:space="preserve"> «</w:t>
      </w:r>
      <w:proofErr w:type="spellStart"/>
      <w:r w:rsidRPr="009755E6">
        <w:rPr>
          <w:rFonts w:ascii="Arial" w:eastAsia="Times New Roman" w:hAnsi="Arial" w:cs="Arial"/>
          <w:color w:val="1F282C"/>
          <w:sz w:val="18"/>
          <w:szCs w:val="18"/>
          <w:lang w:eastAsia="ru-RU"/>
        </w:rPr>
        <w:t>Загорские</w:t>
      </w:r>
      <w:proofErr w:type="spellEnd"/>
      <w:r w:rsidRPr="009755E6">
        <w:rPr>
          <w:rFonts w:ascii="Arial" w:eastAsia="Times New Roman" w:hAnsi="Arial" w:cs="Arial"/>
          <w:color w:val="1F282C"/>
          <w:sz w:val="18"/>
          <w:szCs w:val="18"/>
          <w:lang w:eastAsia="ru-RU"/>
        </w:rPr>
        <w:t xml:space="preserve"> дали» проводится </w:t>
      </w:r>
      <w:r w:rsidRPr="009755E6">
        <w:rPr>
          <w:rFonts w:ascii="Arial" w:eastAsia="Times New Roman" w:hAnsi="Arial" w:cs="Arial"/>
          <w:b/>
          <w:bCs/>
          <w:color w:val="1F282C"/>
          <w:sz w:val="18"/>
          <w:szCs w:val="18"/>
          <w:lang w:eastAsia="ru-RU"/>
        </w:rPr>
        <w:t>современное лечение</w:t>
      </w:r>
      <w:r w:rsidRPr="009755E6">
        <w:rPr>
          <w:rFonts w:ascii="Arial" w:eastAsia="Times New Roman" w:hAnsi="Arial" w:cs="Arial"/>
          <w:color w:val="1F282C"/>
          <w:sz w:val="18"/>
          <w:szCs w:val="18"/>
          <w:lang w:eastAsia="ru-RU"/>
        </w:rPr>
        <w:t xml:space="preserve">, благодаря </w:t>
      </w:r>
      <w:proofErr w:type="spellStart"/>
      <w:r w:rsidRPr="009755E6">
        <w:rPr>
          <w:rFonts w:ascii="Arial" w:eastAsia="Times New Roman" w:hAnsi="Arial" w:cs="Arial"/>
          <w:color w:val="1F282C"/>
          <w:sz w:val="18"/>
          <w:szCs w:val="18"/>
          <w:lang w:eastAsia="ru-RU"/>
        </w:rPr>
        <w:t>которому</w:t>
      </w:r>
      <w:r w:rsidRPr="009755E6">
        <w:rPr>
          <w:rFonts w:ascii="Arial" w:eastAsia="Times New Roman" w:hAnsi="Arial" w:cs="Arial"/>
          <w:b/>
          <w:bCs/>
          <w:color w:val="1F282C"/>
          <w:sz w:val="18"/>
          <w:szCs w:val="18"/>
          <w:lang w:eastAsia="ru-RU"/>
        </w:rPr>
        <w:t>удаётся</w:t>
      </w:r>
      <w:proofErr w:type="spellEnd"/>
      <w:r w:rsidRPr="009755E6">
        <w:rPr>
          <w:rFonts w:ascii="Arial" w:eastAsia="Times New Roman" w:hAnsi="Arial" w:cs="Arial"/>
          <w:b/>
          <w:bCs/>
          <w:color w:val="1F282C"/>
          <w:sz w:val="18"/>
          <w:szCs w:val="18"/>
          <w:lang w:eastAsia="ru-RU"/>
        </w:rPr>
        <w:t xml:space="preserve"> минимизировать </w:t>
      </w:r>
      <w:proofErr w:type="spellStart"/>
      <w:r w:rsidRPr="009755E6">
        <w:rPr>
          <w:rFonts w:ascii="Arial" w:eastAsia="Times New Roman" w:hAnsi="Arial" w:cs="Arial"/>
          <w:b/>
          <w:bCs/>
          <w:color w:val="1F282C"/>
          <w:sz w:val="18"/>
          <w:szCs w:val="18"/>
          <w:lang w:eastAsia="ru-RU"/>
        </w:rPr>
        <w:t>осложнения</w:t>
      </w:r>
      <w:r w:rsidRPr="009755E6">
        <w:rPr>
          <w:rFonts w:ascii="Arial" w:eastAsia="Times New Roman" w:hAnsi="Arial" w:cs="Arial"/>
          <w:color w:val="1F282C"/>
          <w:sz w:val="18"/>
          <w:szCs w:val="18"/>
          <w:lang w:eastAsia="ru-RU"/>
        </w:rPr>
        <w:t>даже</w:t>
      </w:r>
      <w:proofErr w:type="spellEnd"/>
      <w:r w:rsidRPr="009755E6">
        <w:rPr>
          <w:rFonts w:ascii="Arial" w:eastAsia="Times New Roman" w:hAnsi="Arial" w:cs="Arial"/>
          <w:color w:val="1F282C"/>
          <w:sz w:val="18"/>
          <w:szCs w:val="18"/>
          <w:lang w:eastAsia="ru-RU"/>
        </w:rPr>
        <w:t xml:space="preserve"> в случае сложных вариантов </w:t>
      </w:r>
      <w:proofErr w:type="spellStart"/>
      <w:r w:rsidRPr="009755E6">
        <w:rPr>
          <w:rFonts w:ascii="Arial" w:eastAsia="Times New Roman" w:hAnsi="Arial" w:cs="Arial"/>
          <w:color w:val="1F282C"/>
          <w:sz w:val="18"/>
          <w:szCs w:val="18"/>
          <w:lang w:eastAsia="ru-RU"/>
        </w:rPr>
        <w:t>эндопротезирования</w:t>
      </w:r>
      <w:proofErr w:type="spellEnd"/>
      <w:r w:rsidRPr="009755E6">
        <w:rPr>
          <w:rFonts w:ascii="Arial" w:eastAsia="Times New Roman" w:hAnsi="Arial" w:cs="Arial"/>
          <w:color w:val="1F282C"/>
          <w:sz w:val="18"/>
          <w:szCs w:val="18"/>
          <w:lang w:eastAsia="ru-RU"/>
        </w:rPr>
        <w:t>.</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b/>
          <w:bCs/>
          <w:color w:val="1F282C"/>
          <w:sz w:val="18"/>
          <w:szCs w:val="18"/>
          <w:lang w:eastAsia="ru-RU"/>
        </w:rPr>
        <w:t>Принципы реабилитации:</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·Обязательная лечебная физкультура, целью которой является мягкое и постепенное восстановление двигательной активности.</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·Индивидуальный подход к каждому пациенту и разработка программы реабилитации с учетом особенностей Вашего организма.</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При соблюдении данных принципов реабилитации удаётся максимизировать лечебный эффект.</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b/>
          <w:bCs/>
          <w:color w:val="1F282C"/>
          <w:sz w:val="18"/>
          <w:szCs w:val="18"/>
          <w:u w:val="single"/>
          <w:lang w:eastAsia="ru-RU"/>
        </w:rPr>
        <w:t>Программа по реабилитации включает в себя:</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·Индивидуальная лечебная гимнастика с инструктором помогает усилить положительные тенденции реабилитации, эффективно стимулируя мышечную систему и суставной аппарат.</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·Узконаправленный ручной или аппаратный массаж, призванный не только расслабить мышцы проблемной зоны, но и «запустить» механизмы самовосстановления тканей.</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·Криотерапия позволит снять воспалительные процессы и ускорить процесс заживления.</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 xml:space="preserve">·Психологическая реабилитация и многое </w:t>
      </w:r>
      <w:proofErr w:type="gramStart"/>
      <w:r w:rsidRPr="009755E6">
        <w:rPr>
          <w:rFonts w:ascii="Arial" w:eastAsia="Times New Roman" w:hAnsi="Arial" w:cs="Arial"/>
          <w:color w:val="1F282C"/>
          <w:sz w:val="18"/>
          <w:szCs w:val="18"/>
          <w:lang w:eastAsia="ru-RU"/>
        </w:rPr>
        <w:t>другое..</w:t>
      </w:r>
      <w:proofErr w:type="gramEnd"/>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b/>
          <w:bCs/>
          <w:color w:val="1F282C"/>
          <w:sz w:val="18"/>
          <w:szCs w:val="18"/>
          <w:lang w:eastAsia="ru-RU"/>
        </w:rPr>
        <w:t xml:space="preserve">Эксклюзивной методикой реабилитации после </w:t>
      </w:r>
      <w:proofErr w:type="spellStart"/>
      <w:r w:rsidRPr="009755E6">
        <w:rPr>
          <w:rFonts w:ascii="Arial" w:eastAsia="Times New Roman" w:hAnsi="Arial" w:cs="Arial"/>
          <w:b/>
          <w:bCs/>
          <w:color w:val="1F282C"/>
          <w:sz w:val="18"/>
          <w:szCs w:val="18"/>
          <w:lang w:eastAsia="ru-RU"/>
        </w:rPr>
        <w:t>эндопротезирования</w:t>
      </w:r>
      <w:proofErr w:type="spellEnd"/>
      <w:r w:rsidRPr="009755E6">
        <w:rPr>
          <w:rFonts w:ascii="Arial" w:eastAsia="Times New Roman" w:hAnsi="Arial" w:cs="Arial"/>
          <w:b/>
          <w:bCs/>
          <w:color w:val="1F282C"/>
          <w:sz w:val="18"/>
          <w:szCs w:val="18"/>
          <w:lang w:eastAsia="ru-RU"/>
        </w:rPr>
        <w:t xml:space="preserve"> являются индивидуальные занятия с врачом ЛФК на тренажёрах для продолжительной пассивной разработки суставов нижних конечностей.</w:t>
      </w:r>
    </w:p>
    <w:p w:rsidR="009755E6" w:rsidRPr="009755E6" w:rsidRDefault="009755E6" w:rsidP="009755E6">
      <w:pPr>
        <w:shd w:val="clear" w:color="auto" w:fill="FFFFFF"/>
        <w:spacing w:after="96" w:line="240" w:lineRule="atLeast"/>
        <w:ind w:firstLine="300"/>
        <w:jc w:val="both"/>
        <w:rPr>
          <w:rFonts w:ascii="Arial" w:eastAsia="Times New Roman" w:hAnsi="Arial" w:cs="Arial"/>
          <w:color w:val="1F282C"/>
          <w:sz w:val="18"/>
          <w:szCs w:val="18"/>
          <w:lang w:eastAsia="ru-RU"/>
        </w:rPr>
      </w:pPr>
      <w:r w:rsidRPr="009755E6">
        <w:rPr>
          <w:rFonts w:ascii="Arial" w:eastAsia="Times New Roman" w:hAnsi="Arial" w:cs="Arial"/>
          <w:color w:val="1F282C"/>
          <w:sz w:val="18"/>
          <w:szCs w:val="18"/>
          <w:lang w:eastAsia="ru-RU"/>
        </w:rPr>
        <w:t>Основная цель применения тренажеров</w:t>
      </w:r>
      <w:r w:rsidRPr="009755E6">
        <w:rPr>
          <w:rFonts w:ascii="Arial" w:eastAsia="Times New Roman" w:hAnsi="Arial" w:cs="Arial"/>
          <w:b/>
          <w:bCs/>
          <w:color w:val="1F282C"/>
          <w:sz w:val="18"/>
          <w:szCs w:val="18"/>
          <w:lang w:eastAsia="ru-RU"/>
        </w:rPr>
        <w:t> </w:t>
      </w:r>
      <w:proofErr w:type="spellStart"/>
      <w:r w:rsidRPr="009755E6">
        <w:rPr>
          <w:rFonts w:ascii="Arial" w:eastAsia="Times New Roman" w:hAnsi="Arial" w:cs="Arial"/>
          <w:b/>
          <w:bCs/>
          <w:color w:val="1F282C"/>
          <w:sz w:val="18"/>
          <w:szCs w:val="18"/>
          <w:lang w:eastAsia="ru-RU"/>
        </w:rPr>
        <w:t>Fisiotek</w:t>
      </w:r>
      <w:proofErr w:type="spellEnd"/>
      <w:r w:rsidRPr="009755E6">
        <w:rPr>
          <w:rFonts w:ascii="Arial" w:eastAsia="Times New Roman" w:hAnsi="Arial" w:cs="Arial"/>
          <w:b/>
          <w:bCs/>
          <w:color w:val="1F282C"/>
          <w:sz w:val="18"/>
          <w:szCs w:val="18"/>
          <w:lang w:eastAsia="ru-RU"/>
        </w:rPr>
        <w:t xml:space="preserve"> 2000TS итальянской компании </w:t>
      </w:r>
      <w:proofErr w:type="spellStart"/>
      <w:r w:rsidRPr="009755E6">
        <w:rPr>
          <w:rFonts w:ascii="Arial" w:eastAsia="Times New Roman" w:hAnsi="Arial" w:cs="Arial"/>
          <w:b/>
          <w:bCs/>
          <w:color w:val="1F282C"/>
          <w:sz w:val="18"/>
          <w:szCs w:val="18"/>
          <w:lang w:eastAsia="ru-RU"/>
        </w:rPr>
        <w:t>Rimec</w:t>
      </w:r>
      <w:proofErr w:type="spellEnd"/>
      <w:r w:rsidRPr="009755E6">
        <w:rPr>
          <w:rFonts w:ascii="Arial" w:eastAsia="Times New Roman" w:hAnsi="Arial" w:cs="Arial"/>
          <w:b/>
          <w:bCs/>
          <w:color w:val="1F282C"/>
          <w:sz w:val="18"/>
          <w:szCs w:val="18"/>
          <w:lang w:eastAsia="ru-RU"/>
        </w:rPr>
        <w:t> </w:t>
      </w:r>
      <w:r w:rsidRPr="009755E6">
        <w:rPr>
          <w:rFonts w:ascii="Arial" w:eastAsia="Times New Roman" w:hAnsi="Arial" w:cs="Arial"/>
          <w:color w:val="1F282C"/>
          <w:sz w:val="18"/>
          <w:szCs w:val="18"/>
          <w:lang w:eastAsia="ru-RU"/>
        </w:rPr>
        <w:t>– это реабилитация суставов после травм или хирургических вмешательств. В процессе терапии аппарат заставляет суставы ноги сгибаться на заранее заданный угол без участия работы мышц пациента. Аппарат имеет карту памяти. Она автоматически сохраняет индивидуальные программы терапии для каждого пациента. Это позволяет избежать повторной настройки устройства при последующих процедурах, что значительно экономит время.</w:t>
      </w:r>
    </w:p>
    <w:p w:rsidR="009755E6" w:rsidRPr="009755E6" w:rsidRDefault="009755E6" w:rsidP="009755E6">
      <w:pPr>
        <w:shd w:val="clear" w:color="auto" w:fill="FFFFFF"/>
        <w:spacing w:after="0" w:line="240" w:lineRule="atLeast"/>
        <w:jc w:val="both"/>
        <w:rPr>
          <w:rFonts w:ascii="Arial" w:eastAsia="Times New Roman" w:hAnsi="Arial" w:cs="Arial"/>
          <w:color w:val="1F282C"/>
          <w:sz w:val="18"/>
          <w:szCs w:val="18"/>
          <w:lang w:eastAsia="ru-RU"/>
        </w:rPr>
      </w:pPr>
      <w:r w:rsidRPr="009755E6">
        <w:rPr>
          <w:rFonts w:ascii="Arial" w:eastAsia="Times New Roman" w:hAnsi="Arial" w:cs="Arial"/>
          <w:b/>
          <w:bCs/>
          <w:color w:val="1F282C"/>
          <w:sz w:val="18"/>
          <w:szCs w:val="18"/>
          <w:lang w:eastAsia="ru-RU"/>
        </w:rPr>
        <w:lastRenderedPageBreak/>
        <w:t xml:space="preserve">Реабилитация после </w:t>
      </w:r>
      <w:proofErr w:type="spellStart"/>
      <w:r w:rsidRPr="009755E6">
        <w:rPr>
          <w:rFonts w:ascii="Arial" w:eastAsia="Times New Roman" w:hAnsi="Arial" w:cs="Arial"/>
          <w:b/>
          <w:bCs/>
          <w:color w:val="1F282C"/>
          <w:sz w:val="18"/>
          <w:szCs w:val="18"/>
          <w:lang w:eastAsia="ru-RU"/>
        </w:rPr>
        <w:t>эндопротезирования</w:t>
      </w:r>
      <w:proofErr w:type="spellEnd"/>
      <w:r w:rsidRPr="009755E6">
        <w:rPr>
          <w:rFonts w:ascii="Arial" w:eastAsia="Times New Roman" w:hAnsi="Arial" w:cs="Arial"/>
          <w:b/>
          <w:bCs/>
          <w:color w:val="1F282C"/>
          <w:sz w:val="18"/>
          <w:szCs w:val="18"/>
          <w:lang w:eastAsia="ru-RU"/>
        </w:rPr>
        <w:t xml:space="preserve"> суставов — это «быстрый» шаг навстречу здоровью.</w:t>
      </w:r>
      <w:r w:rsidRPr="009755E6">
        <w:rPr>
          <w:rFonts w:ascii="Arial" w:eastAsia="Times New Roman" w:hAnsi="Arial" w:cs="Arial"/>
          <w:color w:val="1F282C"/>
          <w:sz w:val="18"/>
          <w:szCs w:val="18"/>
          <w:lang w:eastAsia="ru-RU"/>
        </w:rPr>
        <w:t> Чудесно, что новые технологии помогают справляться с тяжёлыми заболеваниями, возвращая человеку двигательную активность и бодрость!</w:t>
      </w:r>
    </w:p>
    <w:p w:rsidR="00691B30" w:rsidRDefault="00691B30"/>
    <w:sectPr w:rsidR="00691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E6"/>
    <w:rsid w:val="00691B30"/>
    <w:rsid w:val="0097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CB326-BFA3-4BE4-BE15-CCF82C57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697960">
      <w:bodyDiv w:val="1"/>
      <w:marLeft w:val="0"/>
      <w:marRight w:val="0"/>
      <w:marTop w:val="0"/>
      <w:marBottom w:val="0"/>
      <w:divBdr>
        <w:top w:val="none" w:sz="0" w:space="0" w:color="auto"/>
        <w:left w:val="none" w:sz="0" w:space="0" w:color="auto"/>
        <w:bottom w:val="none" w:sz="0" w:space="0" w:color="auto"/>
        <w:right w:val="none" w:sz="0" w:space="0" w:color="auto"/>
      </w:divBdr>
      <w:divsChild>
        <w:div w:id="182393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Alean</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Гюнашян Рафик</dc:creator>
  <cp:keywords/>
  <dc:description/>
  <cp:lastModifiedBy>Гюнашян Рафик</cp:lastModifiedBy>
  <cp:revision>1</cp:revision>
  <dcterms:created xsi:type="dcterms:W3CDTF">2015-02-06T15:42:00Z</dcterms:created>
  <dcterms:modified xsi:type="dcterms:W3CDTF">2015-02-06T15:43:00Z</dcterms:modified>
</cp:coreProperties>
</file>