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16" w:rsidRPr="00A96716" w:rsidRDefault="00A96716" w:rsidP="00A96716">
      <w:pPr>
        <w:shd w:val="clear" w:color="auto" w:fill="FFFFFF"/>
        <w:spacing w:before="144" w:after="144" w:line="240" w:lineRule="atLeast"/>
        <w:outlineLvl w:val="0"/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</w:pPr>
      <w:r w:rsidRPr="00A96716"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  <w:t>Коррекция фигуры за 7 дней</w:t>
      </w:r>
    </w:p>
    <w:p w:rsidR="00A96716" w:rsidRPr="00A96716" w:rsidRDefault="00A96716" w:rsidP="00A96716">
      <w:pPr>
        <w:shd w:val="clear" w:color="auto" w:fill="FFFFFF"/>
        <w:spacing w:after="96" w:line="240" w:lineRule="atLeast"/>
        <w:ind w:firstLine="30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«Коррекция фигуры за 7 дней» - это интенсивный курс восстановления здоровья и коррекции контуров тела под наблюдением опытных врачей. Благодаря грамотному сочетанию диетотерапии, очищающих процедур и восстановительных методов за очень короткий период времени удаётся эффективно нормализовать массу тела без нанесения вреда организму.</w:t>
      </w:r>
    </w:p>
    <w:p w:rsidR="00A96716" w:rsidRPr="00A96716" w:rsidRDefault="00A96716" w:rsidP="00A967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</w:pPr>
      <w:r w:rsidRPr="00A96716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Результаты программы «Коррекция фигуры»:</w:t>
      </w:r>
    </w:p>
    <w:p w:rsidR="00A96716" w:rsidRPr="00A96716" w:rsidRDefault="00A96716" w:rsidP="00A96716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Выявление нарушений организма и их коррекция</w:t>
      </w:r>
    </w:p>
    <w:p w:rsidR="00A96716" w:rsidRPr="00A96716" w:rsidRDefault="00A96716" w:rsidP="00A96716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Лифтинг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кожи и повышение упругости</w:t>
      </w:r>
    </w:p>
    <w:p w:rsidR="00A96716" w:rsidRPr="00A96716" w:rsidRDefault="00A96716" w:rsidP="00A96716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Коррекция контуров фигуры</w:t>
      </w:r>
      <w:bookmarkStart w:id="0" w:name="_GoBack"/>
      <w:bookmarkEnd w:id="0"/>
    </w:p>
    <w:p w:rsidR="00A96716" w:rsidRPr="00A96716" w:rsidRDefault="00A96716" w:rsidP="00A96716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Стимуляция обмена веществ</w:t>
      </w:r>
    </w:p>
    <w:p w:rsidR="00A96716" w:rsidRPr="00A96716" w:rsidRDefault="00A96716" w:rsidP="00A96716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Повышение иммунитета</w:t>
      </w:r>
    </w:p>
    <w:p w:rsidR="00A96716" w:rsidRPr="00A96716" w:rsidRDefault="00A96716" w:rsidP="00A967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</w:pPr>
      <w:r w:rsidRPr="00A96716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В стоимость программы включено:</w:t>
      </w:r>
    </w:p>
    <w:p w:rsidR="00A96716" w:rsidRPr="00A96716" w:rsidRDefault="00A96716" w:rsidP="00A96716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Проживание в номере выбранной категории</w:t>
      </w:r>
    </w:p>
    <w:p w:rsidR="00A96716" w:rsidRPr="00A96716" w:rsidRDefault="00A96716" w:rsidP="00A96716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6-ти разовое лечебное питание по «ресторанной системе»</w:t>
      </w:r>
    </w:p>
    <w:p w:rsidR="00A96716" w:rsidRPr="00A96716" w:rsidRDefault="00A96716" w:rsidP="00A96716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Лечебно-оздоровительные процедуры в соответствии с перечнем</w:t>
      </w:r>
    </w:p>
    <w:p w:rsidR="00A96716" w:rsidRPr="00A96716" w:rsidRDefault="00A96716" w:rsidP="00A96716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Прочие бесплатные услуги (прокат спортинвентаря, культурно-развлекательные программы, библиотека, 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Wi-Fi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(беспроводной интернет).</w:t>
      </w:r>
    </w:p>
    <w:p w:rsidR="00A96716" w:rsidRPr="00A96716" w:rsidRDefault="00A96716" w:rsidP="00A96716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лечебно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- оздоровительные процедуры количество процедур (входят в стоимость путевки) Каждому пациенту лечащим врачом санатория составляется индивидуальный план обследования и лечения, исходя из диагноза, степени тяжести, стадии и фазы основного и сопутствующих заболеваний, с учётом особенностей пациента и сочетаемости процедур. </w:t>
      </w:r>
    </w:p>
    <w:p w:rsidR="00A96716" w:rsidRPr="00A96716" w:rsidRDefault="00A96716" w:rsidP="00A96716">
      <w:pPr>
        <w:shd w:val="clear" w:color="auto" w:fill="FFFFFF"/>
        <w:spacing w:after="96" w:line="240" w:lineRule="atLeast"/>
        <w:ind w:firstLine="30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Первичный осмотр врача в день приезда, в понедельник.</w:t>
      </w:r>
    </w:p>
    <w:p w:rsidR="00A96716" w:rsidRPr="00A96716" w:rsidRDefault="00A96716" w:rsidP="00A96716">
      <w:pPr>
        <w:shd w:val="clear" w:color="auto" w:fill="FFFFFF"/>
        <w:spacing w:after="96" w:line="240" w:lineRule="atLeast"/>
        <w:ind w:firstLine="30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Наблюдение врача в процессе лечения, ежедневно.</w:t>
      </w:r>
    </w:p>
    <w:p w:rsidR="00A96716" w:rsidRPr="00A96716" w:rsidRDefault="00A96716" w:rsidP="00A96716">
      <w:pPr>
        <w:shd w:val="clear" w:color="auto" w:fill="FFFFFF"/>
        <w:spacing w:after="96" w:line="240" w:lineRule="atLeast"/>
        <w:ind w:firstLine="30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Круглосуточная дежурная медицинская служба (оказание помощи при необходимости) - медицинский пост и палата активного наблюдения), ежедневно.</w:t>
      </w:r>
    </w:p>
    <w:p w:rsidR="00A96716" w:rsidRPr="00A96716" w:rsidRDefault="00A96716" w:rsidP="00A967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</w:pPr>
      <w:r w:rsidRPr="00A96716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Лабораторная диагностика: </w:t>
      </w:r>
    </w:p>
    <w:p w:rsidR="00A96716" w:rsidRPr="00A96716" w:rsidRDefault="00A96716" w:rsidP="00A96716">
      <w:pPr>
        <w:numPr>
          <w:ilvl w:val="0"/>
          <w:numId w:val="3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общий клинический анализ крови </w:t>
      </w:r>
    </w:p>
    <w:p w:rsidR="00A96716" w:rsidRPr="00A96716" w:rsidRDefault="00A96716" w:rsidP="00A96716">
      <w:pPr>
        <w:numPr>
          <w:ilvl w:val="0"/>
          <w:numId w:val="3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- биохимический (общий холестерин, - холестерин, -холестерин, триглицериды, 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коэф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. 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атерогенности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трансаминазы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) анализ крови</w:t>
      </w:r>
    </w:p>
    <w:p w:rsidR="00A96716" w:rsidRPr="00A96716" w:rsidRDefault="00A96716" w:rsidP="00A96716">
      <w:pPr>
        <w:numPr>
          <w:ilvl w:val="0"/>
          <w:numId w:val="3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глюкоза крови </w:t>
      </w:r>
    </w:p>
    <w:p w:rsidR="00A96716" w:rsidRPr="00A96716" w:rsidRDefault="00A96716" w:rsidP="00A96716">
      <w:pPr>
        <w:numPr>
          <w:ilvl w:val="0"/>
          <w:numId w:val="3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общий анализ мочи </w:t>
      </w:r>
    </w:p>
    <w:p w:rsidR="00A96716" w:rsidRPr="00A96716" w:rsidRDefault="00A96716" w:rsidP="00A967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</w:pPr>
      <w:r w:rsidRPr="00A96716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Функциональные методы исследования:</w:t>
      </w:r>
    </w:p>
    <w:p w:rsidR="00A96716" w:rsidRPr="00A96716" w:rsidRDefault="00A96716" w:rsidP="00A9671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электрокардиография (ЭКГ) 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Консультации специалистов: (терапевта, 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иглорефлексотерапевта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гинеколога, 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оториноларинголога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физиотерапевта, психолога, 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липидолога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врача ЛФК, стоматолога). 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Плавание в бассейне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с комплексом оборудования гидротерапии (гейзер, каскад, противоток, гидромассаж) -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ежедневно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Занятия лечебной гимнастикой на тренажерах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5 сеансов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Скандинавская ходьба (45-60 мин) -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ежедневно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Массаж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2,5 единицы - 5-6 сеансов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Души (циркулярный или веерный, или Шарко)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2-3 сеанса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Подводный гидромассаж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2-3 сеанса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Галотерапия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4-5 сеансов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Ингаляции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5-6 сеансов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Рефлексотерапия (вакуумный массаж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4-5 сеансов)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Аппаратная физиотерапия (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микротоковый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массаж)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5-6 сеансов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Психотерапия (аутогенные тренировки).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5 сеансов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Лимфопрессура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(при отсутствии противопоказаний)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4-5 сеансов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Посещение косметолога (чистка и 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лимфодренажный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массаж)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1 сеанс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Посещение SPA–комплекса (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акватермальный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комплекс и солнечная комната)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1 сеанс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Фитосауна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«кедровая бочка» (при отсутствии противопоказаний)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1 сеанс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Диетотерапия (назначается индивидуально): диетическое питание/разгрузочные дни -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ежедневно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Приём минеральной воды (при отсутствии противопоказаний) -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ежедневно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Фито чай для похудения –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5 приёмов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Гидроколонотерапия (только при наличии 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колоноскопии</w:t>
      </w:r>
      <w:proofErr w:type="spellEnd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)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1-2 сеанса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Примечание: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Все диагностические методы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не входящие в стоимость путевки и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назначенные по экстренным медицинским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  <w:proofErr w:type="spellStart"/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показаниям,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проводятся</w:t>
      </w:r>
      <w:proofErr w:type="spellEnd"/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бесплатно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p w:rsidR="00A96716" w:rsidRPr="00A96716" w:rsidRDefault="00A96716" w:rsidP="00A96716">
      <w:pPr>
        <w:shd w:val="clear" w:color="auto" w:fill="FFFFFF"/>
        <w:spacing w:after="96" w:line="240" w:lineRule="atLeast"/>
        <w:ind w:firstLine="30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lastRenderedPageBreak/>
        <w:t>Противопоказания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: возраст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старше 50-ти лет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индекс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массы 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тела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свыше 35 ЕД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., все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заболевания в острой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стадии и требующие стационарной помощи,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острые инфекционные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заболевания,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онкологические 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заболевания до радикального лечения,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беременность 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 26 недели,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психические 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заболевания в период обострения. </w:t>
      </w:r>
    </w:p>
    <w:p w:rsidR="00A96716" w:rsidRPr="00A96716" w:rsidRDefault="00A96716" w:rsidP="00A96716">
      <w:pPr>
        <w:shd w:val="clear" w:color="auto" w:fill="FFFFFF"/>
        <w:spacing w:after="96" w:line="240" w:lineRule="atLeast"/>
        <w:ind w:firstLine="30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Взрослые, прибывающие в санаторий, должны иметь при себе:</w:t>
      </w:r>
    </w:p>
    <w:p w:rsidR="00A96716" w:rsidRPr="00A96716" w:rsidRDefault="00A96716" w:rsidP="00A96716">
      <w:pPr>
        <w:numPr>
          <w:ilvl w:val="0"/>
          <w:numId w:val="4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паспорт;</w:t>
      </w:r>
    </w:p>
    <w:p w:rsidR="00A96716" w:rsidRPr="00A96716" w:rsidRDefault="00A96716" w:rsidP="00A96716">
      <w:pPr>
        <w:numPr>
          <w:ilvl w:val="0"/>
          <w:numId w:val="4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путевку;</w:t>
      </w:r>
    </w:p>
    <w:p w:rsidR="00A96716" w:rsidRPr="00A96716" w:rsidRDefault="00A96716" w:rsidP="00A96716">
      <w:pPr>
        <w:numPr>
          <w:ilvl w:val="0"/>
          <w:numId w:val="4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справку для посещения бассейна;</w:t>
      </w:r>
    </w:p>
    <w:p w:rsidR="00A96716" w:rsidRPr="00A96716" w:rsidRDefault="00A96716" w:rsidP="00A96716">
      <w:pPr>
        <w:numPr>
          <w:ilvl w:val="0"/>
          <w:numId w:val="4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полис ОМС.</w:t>
      </w:r>
    </w:p>
    <w:p w:rsidR="00A96716" w:rsidRPr="00A96716" w:rsidRDefault="00A96716" w:rsidP="00A96716">
      <w:pPr>
        <w:shd w:val="clear" w:color="auto" w:fill="FFFFFF"/>
        <w:spacing w:after="96" w:line="240" w:lineRule="atLeast"/>
        <w:ind w:firstLine="30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Дети, прибывающие в санаторий, должны иметь при себе:</w:t>
      </w:r>
    </w:p>
    <w:p w:rsidR="00A96716" w:rsidRPr="00A96716" w:rsidRDefault="00A96716" w:rsidP="00A96716">
      <w:pPr>
        <w:numPr>
          <w:ilvl w:val="0"/>
          <w:numId w:val="5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свидетельство о рождении;</w:t>
      </w:r>
    </w:p>
    <w:p w:rsidR="00A96716" w:rsidRPr="00A96716" w:rsidRDefault="00A96716" w:rsidP="00A96716">
      <w:pPr>
        <w:numPr>
          <w:ilvl w:val="0"/>
          <w:numId w:val="5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справку, учетная форма 076/У (санаторно-курортная карта для детей и подростков);</w:t>
      </w:r>
    </w:p>
    <w:p w:rsidR="00A96716" w:rsidRPr="00A96716" w:rsidRDefault="00A96716" w:rsidP="00A96716">
      <w:pPr>
        <w:numPr>
          <w:ilvl w:val="0"/>
          <w:numId w:val="5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справку врача об отсутствии контакта ребенка с инфекционными больными по месту жительства, в детском саду или школе;</w:t>
      </w:r>
    </w:p>
    <w:p w:rsidR="00A96716" w:rsidRPr="00A96716" w:rsidRDefault="00A96716" w:rsidP="00A96716">
      <w:pPr>
        <w:numPr>
          <w:ilvl w:val="0"/>
          <w:numId w:val="5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обследование на энтеробиоз (для посещения бассейна);</w:t>
      </w:r>
    </w:p>
    <w:p w:rsidR="00A96716" w:rsidRPr="00A96716" w:rsidRDefault="00A96716" w:rsidP="00A96716">
      <w:pPr>
        <w:numPr>
          <w:ilvl w:val="0"/>
          <w:numId w:val="5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полис ОМС.</w:t>
      </w:r>
    </w:p>
    <w:p w:rsidR="00A96716" w:rsidRPr="00A96716" w:rsidRDefault="00A96716" w:rsidP="00A967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F282C"/>
          <w:sz w:val="21"/>
          <w:szCs w:val="21"/>
          <w:lang w:eastAsia="ru-RU"/>
        </w:rPr>
      </w:pPr>
      <w:r w:rsidRPr="00A96716">
        <w:rPr>
          <w:rFonts w:ascii="Arial" w:eastAsia="Times New Roman" w:hAnsi="Arial" w:cs="Arial"/>
          <w:b/>
          <w:bCs/>
          <w:color w:val="1F282C"/>
          <w:sz w:val="21"/>
          <w:szCs w:val="21"/>
          <w:lang w:eastAsia="ru-RU"/>
        </w:rPr>
        <w:t>Важно!</w:t>
      </w:r>
    </w:p>
    <w:p w:rsidR="00A96716" w:rsidRPr="00A96716" w:rsidRDefault="00A96716" w:rsidP="00A9671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Заезд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в воскресенье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после 8.00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При заезде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женщин 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по программе «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Коррекция фигуры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» просим иметь при себе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справку от гинеколога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 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Выезд 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 субботу </w:t>
      </w:r>
      <w:r w:rsidRPr="00A96716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после 20.00</w:t>
      </w:r>
      <w:r w:rsidRPr="00A9671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p w:rsidR="000A4C9F" w:rsidRDefault="000A4C9F" w:rsidP="00A96716"/>
    <w:sectPr w:rsidR="000A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02609"/>
    <w:multiLevelType w:val="multilevel"/>
    <w:tmpl w:val="B1B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397E1F"/>
    <w:multiLevelType w:val="multilevel"/>
    <w:tmpl w:val="997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3C2069"/>
    <w:multiLevelType w:val="multilevel"/>
    <w:tmpl w:val="212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3633AA"/>
    <w:multiLevelType w:val="multilevel"/>
    <w:tmpl w:val="970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2E1047"/>
    <w:multiLevelType w:val="multilevel"/>
    <w:tmpl w:val="2C64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16"/>
    <w:rsid w:val="000A4C9F"/>
    <w:rsid w:val="00A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8805-CDB3-4EA6-8B8F-ADF6616C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2015-02-06T15:22:00Z</dcterms:created>
  <dcterms:modified xsi:type="dcterms:W3CDTF">2015-02-06T15:22:00Z</dcterms:modified>
</cp:coreProperties>
</file>