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14" w:rsidRPr="00591814" w:rsidRDefault="00591814" w:rsidP="00591814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591814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ЭКСКУРСИОННЫЙ ТУР «КРАСНОЯРСКАЯ МОЗАИКА»</w:t>
      </w:r>
    </w:p>
    <w:p w:rsidR="00591814" w:rsidRPr="00591814" w:rsidRDefault="00591814" w:rsidP="00591814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aps/>
          <w:color w:val="5F3417"/>
          <w:sz w:val="28"/>
          <w:szCs w:val="28"/>
          <w:lang w:eastAsia="ru-RU"/>
        </w:rPr>
      </w:pPr>
      <w:r w:rsidRPr="00591814">
        <w:rPr>
          <w:rFonts w:eastAsia="Times New Roman" w:cs="Times New Roman"/>
          <w:b/>
          <w:bCs/>
          <w:caps/>
          <w:color w:val="5F3417"/>
          <w:sz w:val="28"/>
          <w:szCs w:val="28"/>
          <w:lang w:eastAsia="ru-RU"/>
        </w:rPr>
        <w:t>ИНФОСПРАВКА</w:t>
      </w:r>
    </w:p>
    <w:p w:rsidR="00591814" w:rsidRPr="00591814" w:rsidRDefault="00591814" w:rsidP="00591814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="Times New Roman"/>
          <w:b/>
          <w:bCs/>
          <w:color w:val="005825"/>
          <w:sz w:val="28"/>
          <w:szCs w:val="28"/>
          <w:lang w:eastAsia="ru-RU"/>
        </w:rPr>
      </w:pPr>
      <w:r w:rsidRPr="00591814">
        <w:rPr>
          <w:rFonts w:eastAsia="Times New Roman" w:cs="Times New Roman"/>
          <w:b/>
          <w:bCs/>
          <w:color w:val="005825"/>
          <w:sz w:val="28"/>
          <w:szCs w:val="28"/>
          <w:lang w:eastAsia="ru-RU"/>
        </w:rPr>
        <w:t>Общая информация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Экскурсионный тур «Красноярская мозаика» (6 дней/5 ночей, период ноябрь-март)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проходит на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территории Красноярского края. В туре могут принимать участие туристы, начиная с 18 лет, дети в сопровождении взрослых – с 12 лет.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Красноярский край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 расположен в Восточной Сибири, в бассейне реки Енисей. Вдоль левого берега Енисея раскинулась низменная долина, а вдоль правого – Среднесибирское плоскогорье, высота которого достигает 500 - 700 м выше уровня моря. На севере край омывается Карским морем и морем Лаптевых. Протяженность территории от севера до горных районов Южной Сибири почти 3000 км. Население края – более 3-х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миллионов человек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. На территории края выделяют 3 климатических пояса: арктический,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субарктический и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умеренный.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На территории края произрастает более 450 видов растений, обитает 340 видов птиц и 90 видов животных, среди которых стоит особо выделить снежного барса, снежного путоранского барана, ценных мехом песца и горностая, овцебыка. В реках Красноярья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водится более тридцати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видов рыб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    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На </w:t>
      </w:r>
      <w:r w:rsidR="00E34630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территории края образовано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6 государственных заповедников: Большой Арктический, Центрально-Сибирский,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Путоранский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, Саяно-Шушенский, «Столбы», Таймырский.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Основная религия – православие, также присутствуют другие конфессии.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Столица края – </w:t>
      </w: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город </w:t>
      </w:r>
      <w:r w:rsidRPr="00467B1C">
        <w:rPr>
          <w:rFonts w:eastAsia="Times New Roman" w:cs="Arial"/>
          <w:b/>
          <w:bCs/>
          <w:color w:val="005825"/>
          <w:sz w:val="21"/>
          <w:szCs w:val="21"/>
          <w:bdr w:val="none" w:sz="0" w:space="0" w:color="auto" w:frame="1"/>
          <w:lang w:eastAsia="ru-RU"/>
        </w:rPr>
        <w:t>Красноярск</w:t>
      </w:r>
      <w:r w:rsidRPr="00591814">
        <w:rPr>
          <w:rFonts w:eastAsia="Times New Roman" w:cs="Arial"/>
          <w:color w:val="3B3B3B"/>
          <w:sz w:val="21"/>
          <w:szCs w:val="21"/>
          <w:lang w:eastAsia="ru-RU"/>
        </w:rPr>
        <w:t>,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раскинулся на берегах Енисея. Город был основан московским дворянином Андреем Дубенским в 1628 году. В настоящее время в городе проживает почти 1 миллион человек. Часовая разница с Москвой + 4 часа. Расстояние до Москвы – 3995 км.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В городе сохранились памятники архитектуры с 18 века, бывшие особняки сибирских купцов и меценатов. Красноярск – родина художника Сурикова, ученого и географа Потанина, певцов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Славцова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и Хворостовского, скрипача Третьякова, борца Ярыгина, писателя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В.П.Астафьева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Символ Красноярска 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–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часовня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Параскевы Пятницы. Установлена в 1805 году на Караульной горе в виде креста. Каменная часовня на месте креста была построена купцом Кузнецовым в 1856 году. Это – памятник искусства и архитектуры федерального значения. Часовня изображена на десятирублевой банкноте.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Енисейск</w:t>
      </w:r>
      <w:r w:rsidR="00D043AF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- один из старейших сибирских городов. С его прошлым нераздельно связана история присоединения Восточной Сибири к России. Город был заложен в 1619 году отрядом казаков как военная крепость (острог) на левом берегу Енисея. На протяжении полутора столетий этот город был "главными воротами" в Восточную Сибирь и "отцом" Сибирских городов.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 конце XVII века Енисейск становится центром сибирской иконописи, здесь находятся 2 из 10 сибирских монастырей. Со времен пожара 1702 года и последующего возведения православных каменных церквей и соборов до нас дошли </w:t>
      </w:r>
      <w:proofErr w:type="spellStart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Иверский</w:t>
      </w:r>
      <w:proofErr w:type="spellEnd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 xml:space="preserve"> женский монастырь</w:t>
      </w:r>
      <w:r w:rsidRPr="00591814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,</w:t>
      </w:r>
      <w:r w:rsidRPr="00467B1C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Спасо</w:t>
      </w:r>
      <w:proofErr w:type="spellEnd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-Преображенский мужской монастырь</w:t>
      </w:r>
      <w:r w:rsidRPr="00591814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,</w:t>
      </w:r>
      <w:r w:rsidRPr="00467B1C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 xml:space="preserve">Воскресенская </w:t>
      </w:r>
      <w:r w:rsid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ц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ерковь,</w:t>
      </w:r>
      <w:r w:rsidRPr="00467B1C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Богоявленский собор</w:t>
      </w:r>
      <w:r w:rsidRPr="00591814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,</w:t>
      </w:r>
      <w:r w:rsidRPr="00467B1C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Троицкая церковь</w:t>
      </w:r>
      <w:r w:rsidRPr="00591814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,</w:t>
      </w:r>
      <w:r w:rsidRPr="00467B1C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Успенский собор</w:t>
      </w:r>
      <w:r w:rsidRPr="00591814">
        <w:rPr>
          <w:rFonts w:ascii="inherit" w:eastAsia="Times New Roman" w:hAnsi="inherit" w:cs="Arial"/>
          <w:b/>
          <w:color w:val="3B3B3B"/>
          <w:sz w:val="21"/>
          <w:szCs w:val="21"/>
          <w:bdr w:val="none" w:sz="0" w:space="0" w:color="auto" w:frame="1"/>
          <w:lang w:eastAsia="ru-RU"/>
        </w:rPr>
        <w:t>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Сейчас Енисейск населяют около 20 тысяч жителей. Ввиду отсутствия в городе развитого промышленного сектора, основной сферой деятельности енисейцев можно считать добычу леса, работу в бюджетной сфере и туризм.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proofErr w:type="spellStart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lastRenderedPageBreak/>
        <w:t>Лесосибирск</w:t>
      </w:r>
      <w:proofErr w:type="spellEnd"/>
      <w:r w:rsidRPr="00467B1C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 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- крупный речной, автомобильный, железнодорожный узел Красноярского края.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Лесосибирский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речной порт, самый молодой и современный, к тому же второй по мощности в краевой части Енисейского бассейна. Объединив при своём образовании рабочие посёлки Стрелка,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Маклаково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Подтёсово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,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Энерголес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, город получил набережную вдоль Енисея длиной 100 километров! Ширина города - не более одного километра, а главная улица, она же участок дороги Красноярск - Енисейск, имеет длину 30 километров.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Минусинск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 - город-памятник архитектурной старины на юге Красноярского края, основан в начале 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val="en-US" w:eastAsia="ru-RU"/>
        </w:rPr>
        <w:t>XVIII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века. Каждая улица отмечена историческим событием, особенно ощутимо это в старой части города - зелёной, чистой, со ставенками-воротцами деревянных домов ещё прежней, купеческой застройки.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Удаленный от центра России город стал местом ссылки государственных преступников - политических ссыльных, оставивших заметный след в общественной и культурной жизни города. В Минусинске отбывали ссылку девять декабристов, участники польских восстаний 1830-1831, 1863-1864 годов, революционеры-народники, социал-демократы, члены РСДРП.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 Минусинске, благодаря климату, настоящий фруктово-овощной рай. В здешних местах вызревает практически все - арбузы, вишни, сливы, абрикосы, а за минусинскими помидорами приезжают даже из других городов.</w:t>
      </w:r>
    </w:p>
    <w:p w:rsid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Шушенское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 – поселок с численностью населения 20 тысяч человек, бывший волостной центр, место ссылки многих известных деятелей, в том числе декабристов. В этом богатом селе c мягким климатом отбывал ссылку </w:t>
      </w:r>
      <w:proofErr w:type="spell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В.И.Ленин</w:t>
      </w:r>
      <w:proofErr w:type="spell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. Сейчас село славится своим историко-этнографическим музеем-заповедником «Шушенское», который представляет собой несколько улиц настоящих сибирских домом с убранством конца 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val="en-US" w:eastAsia="ru-RU"/>
        </w:rPr>
        <w:t>XIX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– начала 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val="en-US" w:eastAsia="ru-RU"/>
        </w:rPr>
        <w:t>XX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веков и рабочими гончарными мастерскими.</w:t>
      </w:r>
    </w:p>
    <w:p w:rsidR="00467B1C" w:rsidRPr="00591814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eastAsia="Times New Roman" w:cs="Arial"/>
          <w:color w:val="3B3B3B"/>
          <w:sz w:val="28"/>
          <w:szCs w:val="28"/>
          <w:lang w:eastAsia="ru-RU"/>
        </w:rPr>
      </w:pPr>
      <w:r w:rsidRPr="00467B1C">
        <w:rPr>
          <w:rFonts w:eastAsia="Times New Roman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>Как добраться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Маршрут начинается в Красноярске.</w:t>
      </w:r>
    </w:p>
    <w:p w:rsidR="00467B1C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Красноярск - центральный транспортный узел России, через город проходит транссибирская железнодорожная магистраль, поэтому железнодорожное сообщение очень активно.</w:t>
      </w:r>
      <w:r w:rsidR="00467B1C" w:rsidRP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</w:p>
    <w:p w:rsidR="00467B1C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proofErr w:type="gramStart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Аэропорт  Красноярска</w:t>
      </w:r>
      <w:proofErr w:type="gramEnd"/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«Емельяново» принимает самолеты из Москвы, Санкт-Петербурга, Норильска, Иркутска, Новосибирска, Екатеринбурга, Владивостока, Петропавловска-Камчатского и многих других городов России. Прилететь в Красноярск можно рейсами таких авиакомпаний, как</w:t>
      </w:r>
      <w:r w:rsidR="00467B1C" w:rsidRP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«Аэрофлот»</w:t>
      </w:r>
      <w:r w:rsidRPr="00591814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,</w:t>
      </w:r>
      <w:r w:rsidRPr="00467B1C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«Сибирь»</w:t>
      </w:r>
      <w:r w:rsidRPr="00591814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,</w:t>
      </w:r>
      <w:r w:rsidRPr="00467B1C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 </w:t>
      </w:r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Ютэйр</w:t>
      </w:r>
      <w:proofErr w:type="spellEnd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»</w:t>
      </w:r>
      <w:r w:rsidRPr="00591814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,</w:t>
      </w:r>
      <w:r w:rsidRPr="00467B1C">
        <w:rPr>
          <w:rFonts w:ascii="Georgia" w:eastAsia="Times New Roman" w:hAnsi="Georgia" w:cs="Arial"/>
          <w:b/>
          <w:color w:val="3B3B3B"/>
          <w:sz w:val="21"/>
          <w:szCs w:val="21"/>
          <w:lang w:eastAsia="ru-RU"/>
        </w:rPr>
        <w:t> </w:t>
      </w:r>
      <w:bookmarkStart w:id="0" w:name="_GoBack"/>
      <w:bookmarkEnd w:id="0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Нордстар</w:t>
      </w:r>
      <w:proofErr w:type="spellEnd"/>
      <w:r w:rsidRPr="00467B1C">
        <w:rPr>
          <w:rFonts w:ascii="inherit" w:eastAsia="Times New Roman" w:hAnsi="inherit" w:cs="Arial"/>
          <w:b/>
          <w:color w:val="005825"/>
          <w:sz w:val="21"/>
          <w:szCs w:val="21"/>
          <w:bdr w:val="none" w:sz="0" w:space="0" w:color="auto" w:frame="1"/>
          <w:lang w:eastAsia="ru-RU"/>
        </w:rPr>
        <w:t>»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и другими.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Кроме этого, из соседних регионов удобнее всего в Красноярск добраться поездами.</w:t>
      </w:r>
    </w:p>
    <w:p w:rsidR="00591814" w:rsidRPr="00591814" w:rsidRDefault="00591814" w:rsidP="00467B1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8"/>
          <w:szCs w:val="28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8"/>
          <w:szCs w:val="28"/>
          <w:lang w:eastAsia="ru-RU"/>
        </w:rPr>
        <w:t> </w:t>
      </w:r>
      <w:r w:rsidRPr="00467B1C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>Организация встречи и проводы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 данном туре трансферы не входят в стоимость. Индивидуальный турист / группа туристов встречаются в гостинице в назначенное время c табличкой, на которой указываются название тура.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Стоимость индивидуального трансфера на встречу аэропорт - гостиница – 1600 рублей, стоимость трансфера 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ж</w:t>
      </w:r>
      <w:r w:rsidR="00B55F60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/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 вокзал - гостиница 800 рублей.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Стоимость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индивидуального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трансфера в Абакане гостиница-аэропорт 800 рублей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.</w:t>
      </w:r>
    </w:p>
    <w:p w:rsidR="00591814" w:rsidRPr="00EA04A3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</w:pPr>
      <w:r w:rsidRPr="00EA04A3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 xml:space="preserve">Как добраться самостоятельно из </w:t>
      </w:r>
      <w:r w:rsidR="00467B1C" w:rsidRPr="00EA04A3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>аэропорта «</w:t>
      </w:r>
      <w:r w:rsidRPr="00EA04A3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>Емельяново-Красноярск» до места размещения</w:t>
      </w:r>
      <w:r w:rsidR="00467B1C" w:rsidRPr="00EA04A3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467B1C" w:rsidRPr="00591814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На самолете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 вы прилетаете в Красноярск (аэропорт «Емельяново», расположен в 40-50 км от города). От аэропорта «Емельяново» до автовокзала можно добраться на проходящих рейсовых автобусах, в том числе маршрут №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501, которые время от времени (не реже, чем раз в 1,5 часа) заезжают в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аэропорт, билеты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приобретаются в автобусной кассе аэропорта, там же можно узнать расписание, стоимость билета около 100 рублей, время в пути 50 минут. Телефон справочной +7(391) 2-74-78-91. 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Посадка/высадка пассажиров в международном аэропорту «Емельяново» осуществляется на отдельной остановке, расположенной на привокзальной площади в 50 метрах от Терминала №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1 (терминала внутренних воздушных линий).</w:t>
      </w:r>
    </w:p>
    <w:p w:rsid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Добравшись до автовокзала Красноярска, вы можете сесть на маршрутный автобус города: №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50 и №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79 и проехать 30 минут (в сторону правого берега) до остановки «Предмостная площадь» - первая остановка после переезда через Коммунальный мост через реку Енисей, перейти по пешеходному переходу на правую сторону кольцевой развязки, где находится </w:t>
      </w: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гостиница «Амакс Сити Отель»</w:t>
      </w:r>
      <w:r w:rsidR="00467B1C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(ул.</w:t>
      </w:r>
      <w:r w:rsidR="00467B1C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Матросова, 2) - высокое 16-этажное здание</w:t>
      </w:r>
      <w:r w:rsidR="00467B1C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.</w:t>
      </w:r>
    </w:p>
    <w:p w:rsidR="00467B1C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</w:p>
    <w:p w:rsidR="00467B1C" w:rsidRPr="00591814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8"/>
          <w:szCs w:val="28"/>
          <w:lang w:eastAsia="ru-RU"/>
        </w:rPr>
      </w:pP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8"/>
          <w:szCs w:val="28"/>
          <w:lang w:eastAsia="ru-RU"/>
        </w:rPr>
      </w:pPr>
      <w:r w:rsidRPr="00467B1C">
        <w:rPr>
          <w:rFonts w:ascii="inherit" w:eastAsia="Times New Roman" w:hAnsi="inherit" w:cs="Arial"/>
          <w:b/>
          <w:bCs/>
          <w:color w:val="3B3B3B"/>
          <w:sz w:val="28"/>
          <w:szCs w:val="28"/>
          <w:bdr w:val="none" w:sz="0" w:space="0" w:color="auto" w:frame="1"/>
          <w:lang w:eastAsia="ru-RU"/>
        </w:rPr>
        <w:t>Сбор группы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Сбор группы происходит в день начала тура и состоится в холле гостиницы, где туристов будет ждать гид. Гид встречает туристов с табличкой с названием тура. Телефоны гида будут переданы вам за 7 дней до тура.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Информация по поездам на маршруте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 туре предусмотрен переезд железнодорожным транспортом.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Билеты туристы приобретают за дополнительную плату.</w:t>
      </w: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 Абакан из Красноярска 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ежедневно ходит скорый поезд №</w:t>
      </w:r>
      <w:r w:rsidR="00467B1C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124. Расписание на зимний период может быть изменено, в настоящее время мы ориентируемся на выезд в первый день тура в 19:20, прибытие в Абакан в 06:35 местного времени. Стоимость ж/д билетов Красноярск – Абакан: плацкарт – 1800 рублей, купе – 2800 рублей.</w:t>
      </w:r>
    </w:p>
    <w:p w:rsidR="00467B1C" w:rsidRDefault="00467B1C" w:rsidP="00591814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</w:pPr>
    </w:p>
    <w:p w:rsidR="00591814" w:rsidRPr="00591814" w:rsidRDefault="00591814" w:rsidP="00591814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inherit" w:eastAsia="Times New Roman" w:hAnsi="inherit" w:cs="Arial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Прочее</w:t>
      </w:r>
    </w:p>
    <w:p w:rsidR="00591814" w:rsidRPr="00591814" w:rsidRDefault="00591814" w:rsidP="00591814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Arial"/>
          <w:color w:val="3B3B3B"/>
          <w:sz w:val="21"/>
          <w:szCs w:val="21"/>
          <w:lang w:eastAsia="ru-RU"/>
        </w:rPr>
      </w:pP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Информация с телефонами встречающего гида, а также почасовая программа тура предоставляются за 7 дней до даты начала тура. Ваши страховки, а также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заказанные дополнительно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ж/д или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авиабилеты вы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сможете получить у гида </w:t>
      </w:r>
      <w:r w:rsidR="00467B1C"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>в день начала</w:t>
      </w:r>
      <w:r w:rsidRPr="00591814">
        <w:rPr>
          <w:rFonts w:ascii="Georgia" w:eastAsia="Times New Roman" w:hAnsi="Georgia" w:cs="Arial"/>
          <w:color w:val="3B3B3B"/>
          <w:sz w:val="21"/>
          <w:szCs w:val="21"/>
          <w:lang w:eastAsia="ru-RU"/>
        </w:rPr>
        <w:t xml:space="preserve"> тура.</w:t>
      </w:r>
    </w:p>
    <w:p w:rsidR="00E62B46" w:rsidRDefault="00E62B46"/>
    <w:sectPr w:rsidR="00E6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14"/>
    <w:rsid w:val="0037130E"/>
    <w:rsid w:val="00467B1C"/>
    <w:rsid w:val="00591814"/>
    <w:rsid w:val="008936B8"/>
    <w:rsid w:val="00B55F60"/>
    <w:rsid w:val="00B734E3"/>
    <w:rsid w:val="00BE7BF3"/>
    <w:rsid w:val="00CD7118"/>
    <w:rsid w:val="00D043AF"/>
    <w:rsid w:val="00E34630"/>
    <w:rsid w:val="00E62B46"/>
    <w:rsid w:val="00EA04A3"/>
    <w:rsid w:val="00F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76D8-3E30-4F9E-BAF9-CED2A47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ЭКСКУРСИОННЫЙ ТУР «КРАСНОЯРСКАЯ МОЗАИКА»</vt:lpstr>
      <vt:lpstr>    ИНФОСПРАВКА</vt:lpstr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13</cp:revision>
  <dcterms:created xsi:type="dcterms:W3CDTF">2015-11-09T11:30:00Z</dcterms:created>
  <dcterms:modified xsi:type="dcterms:W3CDTF">2015-11-09T11:42:00Z</dcterms:modified>
</cp:coreProperties>
</file>