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9A" w:rsidRPr="00A729EE" w:rsidRDefault="00EA1BD1" w:rsidP="00EA1BD1">
      <w:pPr>
        <w:rPr>
          <w:b/>
        </w:rPr>
      </w:pPr>
      <w:r w:rsidRPr="00A729EE">
        <w:rPr>
          <w:b/>
        </w:rPr>
        <w:t>Курортный сбор в Республике Крым</w:t>
      </w:r>
    </w:p>
    <w:p w:rsidR="00313D72" w:rsidRDefault="00313D72" w:rsidP="00313D72">
      <w:r>
        <w:t>В связи с принятием Федерального закона от 29.07.2017 г. № 214-ФЗ «О проведении эксперимента по развитию курортной инфраструктуры в Республике Крым, Алтайском крае, Краснодарском крае и Ставропольском крае» и</w:t>
      </w:r>
      <w:r w:rsidRPr="00313D72">
        <w:t xml:space="preserve"> </w:t>
      </w:r>
      <w:r w:rsidRPr="00EA1BD1">
        <w:t>Закон</w:t>
      </w:r>
      <w:r>
        <w:t>а</w:t>
      </w:r>
      <w:r w:rsidRPr="00EA1BD1">
        <w:t xml:space="preserve"> Республики Крым от 30 ноября 2017 года № 435-ЗРК/2017 "О введении курортного сбора"</w:t>
      </w:r>
      <w:r>
        <w:t xml:space="preserve"> на ряде курортов региона с 1 мая 2018 года по 31 декабря 2022 года взимается курортный сбор.</w:t>
      </w:r>
    </w:p>
    <w:p w:rsidR="00313D72" w:rsidRDefault="00313D72" w:rsidP="00313D72">
      <w:r w:rsidRPr="00365B75">
        <w:rPr>
          <w:b/>
        </w:rPr>
        <w:t>Плательщики курортного сбора:</w:t>
      </w:r>
      <w:r>
        <w:t xml:space="preserve"> физические лица, достигшие 18 лет, планирующие проживать в объектах размещения более 24 часов.</w:t>
      </w:r>
    </w:p>
    <w:p w:rsidR="00365B75" w:rsidRPr="00365B75" w:rsidRDefault="00365B75" w:rsidP="00365B75">
      <w:pPr>
        <w:rPr>
          <w:b/>
        </w:rPr>
      </w:pPr>
      <w:r w:rsidRPr="00365B75">
        <w:rPr>
          <w:b/>
        </w:rPr>
        <w:t>Размер курортного сбора за одни сутки фактического проживания плательщика курортного сбора в объекте размещения составляет:</w:t>
      </w:r>
    </w:p>
    <w:p w:rsidR="00365B75" w:rsidRPr="00365B75" w:rsidRDefault="00365B75" w:rsidP="00365B75">
      <w:pPr>
        <w:pStyle w:val="a3"/>
        <w:numPr>
          <w:ilvl w:val="0"/>
          <w:numId w:val="2"/>
        </w:numPr>
      </w:pPr>
      <w:r w:rsidRPr="00365B75">
        <w:t>с 1 мая до 30 сентября: 10</w:t>
      </w:r>
      <w:r w:rsidR="00A729EE">
        <w:t xml:space="preserve"> рублей </w:t>
      </w:r>
      <w:r w:rsidR="00643499">
        <w:t xml:space="preserve">в сутки </w:t>
      </w:r>
      <w:r w:rsidR="00A729EE" w:rsidRPr="00BE5F31">
        <w:t>(не считая дня заезда)</w:t>
      </w:r>
    </w:p>
    <w:p w:rsidR="00313D72" w:rsidRPr="00365B75" w:rsidRDefault="00365B75" w:rsidP="00365B75">
      <w:pPr>
        <w:pStyle w:val="a3"/>
        <w:numPr>
          <w:ilvl w:val="0"/>
          <w:numId w:val="2"/>
        </w:numPr>
      </w:pPr>
      <w:r w:rsidRPr="00365B75">
        <w:t>с 1 января до 30 апреля и с 1 октября до 31 декабря: курортный сбор не взимается.</w:t>
      </w:r>
    </w:p>
    <w:p w:rsidR="0060585A" w:rsidRPr="00365B75" w:rsidRDefault="0060585A" w:rsidP="0060585A">
      <w:pPr>
        <w:contextualSpacing/>
        <w:rPr>
          <w:b/>
        </w:rPr>
      </w:pPr>
      <w:r w:rsidRPr="00365B75">
        <w:rPr>
          <w:b/>
        </w:rPr>
        <w:t>Территория эксперимента включает территории следующих муниципальных образований Республики Крым:</w:t>
      </w:r>
    </w:p>
    <w:p w:rsidR="0060585A" w:rsidRDefault="0060585A" w:rsidP="0060585A">
      <w:pPr>
        <w:pStyle w:val="a3"/>
        <w:numPr>
          <w:ilvl w:val="0"/>
          <w:numId w:val="1"/>
        </w:numPr>
      </w:pPr>
      <w:r>
        <w:t>городской округ Алушта;</w:t>
      </w:r>
    </w:p>
    <w:p w:rsidR="0060585A" w:rsidRDefault="0060585A" w:rsidP="0060585A">
      <w:pPr>
        <w:pStyle w:val="a3"/>
        <w:numPr>
          <w:ilvl w:val="0"/>
          <w:numId w:val="1"/>
        </w:numPr>
      </w:pPr>
      <w:r>
        <w:t>городской округ Евпатория;</w:t>
      </w:r>
    </w:p>
    <w:p w:rsidR="0060585A" w:rsidRDefault="0060585A" w:rsidP="0060585A">
      <w:pPr>
        <w:pStyle w:val="a3"/>
        <w:numPr>
          <w:ilvl w:val="0"/>
          <w:numId w:val="1"/>
        </w:numPr>
      </w:pPr>
      <w:r>
        <w:t>городской округ Саки;</w:t>
      </w:r>
    </w:p>
    <w:p w:rsidR="0060585A" w:rsidRDefault="0060585A" w:rsidP="0060585A">
      <w:pPr>
        <w:pStyle w:val="a3"/>
        <w:numPr>
          <w:ilvl w:val="0"/>
          <w:numId w:val="1"/>
        </w:numPr>
      </w:pPr>
      <w:r>
        <w:t>городской округ Судак;</w:t>
      </w:r>
    </w:p>
    <w:p w:rsidR="0060585A" w:rsidRDefault="0060585A" w:rsidP="0060585A">
      <w:pPr>
        <w:pStyle w:val="a3"/>
        <w:numPr>
          <w:ilvl w:val="0"/>
          <w:numId w:val="1"/>
        </w:numPr>
      </w:pPr>
      <w:r>
        <w:t>городской округ Феодосия;</w:t>
      </w:r>
    </w:p>
    <w:p w:rsidR="0060585A" w:rsidRDefault="0060585A" w:rsidP="0060585A">
      <w:pPr>
        <w:pStyle w:val="a3"/>
        <w:numPr>
          <w:ilvl w:val="0"/>
          <w:numId w:val="1"/>
        </w:numPr>
      </w:pPr>
      <w:r>
        <w:t>городской округ Ялта;</w:t>
      </w:r>
    </w:p>
    <w:p w:rsidR="0060585A" w:rsidRDefault="0060585A" w:rsidP="0060585A">
      <w:pPr>
        <w:pStyle w:val="a3"/>
        <w:numPr>
          <w:ilvl w:val="0"/>
          <w:numId w:val="1"/>
        </w:numPr>
      </w:pPr>
      <w:r>
        <w:t>Черноморский район.</w:t>
      </w:r>
    </w:p>
    <w:p w:rsidR="00875819" w:rsidRPr="00EA1BD1" w:rsidRDefault="00365B75" w:rsidP="00365B75">
      <w:r w:rsidRPr="00365B75">
        <w:t>Сумма курортного сбора, подлежащая уплате, исчисляется как произведение количества дней фактического проживания плательщика курортного сбора в объекте размещения, за исключением дня заезда, и установленного размера курортного сбора. При этом сумма курортного сбора, подлежащая уплате, не включается в стоимость проживания.</w:t>
      </w:r>
    </w:p>
    <w:p w:rsidR="00875819" w:rsidRPr="00875819" w:rsidRDefault="00875819" w:rsidP="00875819">
      <w:pPr>
        <w:rPr>
          <w:b/>
        </w:rPr>
      </w:pPr>
      <w:r w:rsidRPr="00875819">
        <w:rPr>
          <w:b/>
        </w:rPr>
        <w:t>От уплаты курортного сбора освобождаются:</w:t>
      </w:r>
    </w:p>
    <w:p w:rsidR="00875819" w:rsidRDefault="00875819" w:rsidP="00875819">
      <w: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875819" w:rsidRDefault="00875819" w:rsidP="00875819">
      <w:r>
        <w:t>2) лица, удостоенные звания Героя Социалистического Труда или Героя Труда Российской Федерации либо награжденные орденом Трудовой Славы трех степеней;</w:t>
      </w:r>
    </w:p>
    <w:p w:rsidR="00875819" w:rsidRDefault="00875819" w:rsidP="00875819">
      <w:r>
        <w:t>3) участники Великой Отечественной войны;</w:t>
      </w:r>
    </w:p>
    <w:p w:rsidR="00875819" w:rsidRDefault="00875819" w:rsidP="00875819">
      <w:r>
        <w:t>4) ветераны боевых действий из числа лиц, указанных в подпунктах 1 - 4 пункта 1 статьи 3 Федерального закона от 12 января 1995 года № 5-ФЗ «О ветеранах»;</w:t>
      </w:r>
    </w:p>
    <w:p w:rsidR="00875819" w:rsidRDefault="00875819" w:rsidP="00875819">
      <w:r>
        <w:t>5) лица, награжденные знаком «Жителю блокадного Ленинграда»;</w:t>
      </w:r>
    </w:p>
    <w:p w:rsidR="00875819" w:rsidRDefault="00875819" w:rsidP="00875819">
      <w: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875819" w:rsidRDefault="00875819" w:rsidP="00875819">
      <w:r>
        <w:t>7) инвалиды войны;</w:t>
      </w:r>
    </w:p>
    <w:p w:rsidR="00875819" w:rsidRDefault="00875819" w:rsidP="00875819">
      <w:r>
        <w:lastRenderedPageBreak/>
        <w:t>8)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875819" w:rsidRDefault="00875819" w:rsidP="00875819">
      <w:r>
        <w:t>9)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лица;</w:t>
      </w:r>
    </w:p>
    <w:p w:rsidR="00875819" w:rsidRDefault="00875819" w:rsidP="00875819">
      <w:r>
        <w:t>10) инвалиды I и II групп;</w:t>
      </w:r>
    </w:p>
    <w:p w:rsidR="00875819" w:rsidRDefault="00875819" w:rsidP="00875819">
      <w:r>
        <w:t>11) лица, сопровождающие инвалидов I группы и детей-инвалидов в соответствии с Федеральным законом от 17 июля 1999 года № 178-ФЗ «О государственной социальной помощи»;</w:t>
      </w:r>
    </w:p>
    <w:p w:rsidR="00875819" w:rsidRDefault="00875819" w:rsidP="00875819">
      <w:r>
        <w:t>12) малоимущие семьи, малоимущие одиноко проживающие граждане и иные категории граждан, предусмотренные Федеральным законом от 17 июля 1999 года № 178-ФЗ «О государственной социальной помощи», которые имеют среднедушевой доход ниже величины прожиточного минимума, установленного по месту их жительства в соответствующем субъекте Российской Федерации;</w:t>
      </w:r>
    </w:p>
    <w:p w:rsidR="00875819" w:rsidRDefault="00875819" w:rsidP="00875819">
      <w:r>
        <w:t>13) лица, прибывшие на территорию эксперимента в целях получения специализированной, в том числе высокотехнологичной, медицинской помощи или медицинской реабилитации после оказания специализированной, в том числе высокотехнологичной, медицинской помощи в условиях санаторно-курортных организаций, а также сопровождающее их лицо в случае, если пациентом является ребенок в возрасте до 18 лет;</w:t>
      </w:r>
    </w:p>
    <w:p w:rsidR="00875819" w:rsidRDefault="00875819" w:rsidP="00875819">
      <w:r>
        <w:t>14) больные туберкулезом;</w:t>
      </w:r>
    </w:p>
    <w:p w:rsidR="00875819" w:rsidRDefault="00875819" w:rsidP="00875819">
      <w:r>
        <w:t>15) лица в возрасте до 24 лет, обучающиеся по очной форме обучения в образовательных организациях, расположенных на территории эксперимента;</w:t>
      </w:r>
    </w:p>
    <w:p w:rsidR="00875819" w:rsidRDefault="00875819" w:rsidP="00875819">
      <w:r>
        <w:t>16) лица, постоянно работающие на территории эксперимента на основании трудового договора или служебного контракта;</w:t>
      </w:r>
    </w:p>
    <w:p w:rsidR="00875819" w:rsidRDefault="00875819" w:rsidP="00875819">
      <w:r>
        <w:t>17) лица, имеющие место жительства на территории эксперимента;</w:t>
      </w:r>
    </w:p>
    <w:p w:rsidR="00875819" w:rsidRDefault="00875819" w:rsidP="00875819">
      <w:r>
        <w:t>18) лица, имеющие на праве собственности жилые дома (доли в праве собственности на них) и (или) жилые помещения (доли в праве собственности на них) на территории эксперимента;</w:t>
      </w:r>
    </w:p>
    <w:p w:rsidR="00875819" w:rsidRDefault="00875819" w:rsidP="00875819">
      <w:r>
        <w:t>19) спортсмены,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эксперимента.</w:t>
      </w:r>
    </w:p>
    <w:p w:rsidR="00875819" w:rsidRDefault="00875819" w:rsidP="00875819">
      <w:r>
        <w:t>20) лица, направляемые на лечение в рамках обязательного медицинского либо социального страхования;</w:t>
      </w:r>
    </w:p>
    <w:p w:rsidR="003041A5" w:rsidRDefault="00875819" w:rsidP="00875819">
      <w:r>
        <w:t>21) лица, имеющие место жительства (регистрацию) на территории Республики Крым.</w:t>
      </w:r>
    </w:p>
    <w:p w:rsidR="00941CC9" w:rsidRPr="00941CC9" w:rsidRDefault="00941CC9" w:rsidP="00941CC9">
      <w:r w:rsidRPr="00941CC9">
        <w:t>Освобождение от уплаты курортного сбора осуществляется при предъявлении оператору курортного сбора (отели, санатории, пансионаты и т.п.) оригинала документа, подтверждающего право на освобождение от уплаты курортного сбора, либо его копии, заверенной в установленном порядке.  Освобождение от уплаты курортного сбора лиц, сопровождающих инвалидов I группы и детей-инвалидов, также может осуществляться на основании письменного заявления сопровождаемого лица или его законного представителя.</w:t>
      </w:r>
      <w:bookmarkStart w:id="0" w:name="_GoBack"/>
      <w:bookmarkEnd w:id="0"/>
    </w:p>
    <w:sectPr w:rsidR="00941CC9" w:rsidRPr="0094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0C13"/>
    <w:multiLevelType w:val="hybridMultilevel"/>
    <w:tmpl w:val="C9E4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24B0"/>
    <w:multiLevelType w:val="hybridMultilevel"/>
    <w:tmpl w:val="6642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D1"/>
    <w:rsid w:val="003041A5"/>
    <w:rsid w:val="00313D72"/>
    <w:rsid w:val="00365B75"/>
    <w:rsid w:val="0060585A"/>
    <w:rsid w:val="00643499"/>
    <w:rsid w:val="007230E5"/>
    <w:rsid w:val="00875819"/>
    <w:rsid w:val="00941CC9"/>
    <w:rsid w:val="00A729EE"/>
    <w:rsid w:val="00E16E9A"/>
    <w:rsid w:val="00E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ACF3"/>
  <w15:chartTrackingRefBased/>
  <w15:docId w15:val="{ECF97EA1-4C05-4104-B1B9-6FD3CE8A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Андрей</dc:creator>
  <cp:keywords/>
  <dc:description/>
  <cp:lastModifiedBy>Рябов Андрей</cp:lastModifiedBy>
  <cp:revision>10</cp:revision>
  <dcterms:created xsi:type="dcterms:W3CDTF">2018-04-24T08:27:00Z</dcterms:created>
  <dcterms:modified xsi:type="dcterms:W3CDTF">2018-04-24T08:57:00Z</dcterms:modified>
</cp:coreProperties>
</file>